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08F7" w14:textId="77777777" w:rsidR="00695B7D" w:rsidRPr="00695B7D" w:rsidRDefault="00695B7D" w:rsidP="00695B7D">
      <w:r w:rsidRPr="00695B7D">
        <w:t>Les limites de l’agilité dans le développement des applications</w:t>
      </w:r>
    </w:p>
    <w:p w14:paraId="2C02C3D9" w14:textId="77777777" w:rsidR="00695B7D" w:rsidRPr="00695B7D" w:rsidRDefault="00695B7D" w:rsidP="00695B7D">
      <w:r w:rsidRPr="00695B7D">
        <w:t>Pour comprendre les inspirations qui ont mené au DevOps, il faut tout d’abord remonter aux deux grands courants fondateurs : d’une part l’apparition du Lean qui s’intègre dans l’industrie puis s’étend vers le monde de l’informatique, et d’autre part ce qui va s’appeler "la méthode agile" et qui va très rapidement s’imposer dans les organisations IT, que ce soit chez les éditeurs de logiciels ou dans les services informatiques.</w:t>
      </w:r>
    </w:p>
    <w:p w14:paraId="012026B1" w14:textId="77777777" w:rsidR="00695B7D" w:rsidRPr="00695B7D" w:rsidRDefault="00695B7D" w:rsidP="00695B7D">
      <w:r w:rsidRPr="00695B7D">
        <w:t>Dans la réalité, il est intéressant de comprendre que le mouvement agile puise lui-même sa source dans les principes du Lean. DevOps poursuit la même trajectoire, de façon plus concrète encore, pour finalement constituer un complément logique à l’agilité.</w:t>
      </w:r>
    </w:p>
    <w:p w14:paraId="4978F305" w14:textId="77777777" w:rsidR="00695B7D" w:rsidRPr="00695B7D" w:rsidRDefault="00695B7D" w:rsidP="00695B7D">
      <w:r w:rsidRPr="00695B7D">
        <w:t>1. Les apports du Lean</w:t>
      </w:r>
    </w:p>
    <w:p w14:paraId="400FF2CA" w14:textId="77777777" w:rsidR="00695B7D" w:rsidRPr="00695B7D" w:rsidRDefault="00695B7D" w:rsidP="00695B7D">
      <w:r w:rsidRPr="00695B7D">
        <w:t>L’objectif ici est de comprendre la filiation du DevOps. Vous trouverez probablement beaucoup de références au Lean expliquant que ses principes sont issus du système de production de Toyota (TPS) et qu’ils ont été popularisés dans les années 1990 aux États-Unis, au MIT précisément. Il est communément admis que cette méthode permet à Toyota de réduire ou tout simplement d’éliminer toutes les tâches qui ne sont pas source de valeur pour le produit final. Cela permet d’obtenir des gains de productivité et donc de rentabilité qui assurent une grande résilience à l’entreprise Toyota.</w:t>
      </w:r>
    </w:p>
    <w:p w14:paraId="3EE20ADF" w14:textId="77777777" w:rsidR="00695B7D" w:rsidRPr="00695B7D" w:rsidRDefault="00695B7D" w:rsidP="00695B7D">
      <w:r w:rsidRPr="00695B7D">
        <w:t>Il convient en réalité de nuancer cette approche qui, par ailleurs, ne traduit pas très bien en quoi elle pourrait être liée ou utile à l’idée de l’agilité et du </w:t>
      </w:r>
      <w:r w:rsidRPr="00695B7D">
        <w:rPr>
          <w:i/>
          <w:iCs/>
        </w:rPr>
        <w:t>software </w:t>
      </w:r>
      <w:proofErr w:type="spellStart"/>
      <w:r w:rsidRPr="00695B7D">
        <w:rPr>
          <w:i/>
          <w:iCs/>
        </w:rPr>
        <w:t>development</w:t>
      </w:r>
      <w:proofErr w:type="spellEnd"/>
      <w:r w:rsidRPr="00695B7D">
        <w:t>. L’origine du Lean est en fait beaucoup plus entremêlée à l’histoire de la production de masse, et en particulier à son développement aux États-Unis. Dès 1913, le Fordisme théorise la maximisation de la productivité en optimisant la gestion d’un "flux" de production, de l’acheminement des matières premières jusqu’à la livraison d’un véhicule. Le concept de "flux" sera présent durant toute cette étude sur le DevOps.</w:t>
      </w:r>
    </w:p>
    <w:p w14:paraId="00C7DE8A" w14:textId="77777777" w:rsidR="00695B7D" w:rsidRPr="00695B7D" w:rsidRDefault="00695B7D" w:rsidP="00695B7D">
      <w:r w:rsidRPr="00695B7D">
        <w:t>Ford associe son concept autour de piliers que l’on retrouvera plus tard dans la formalisation des principes Lean :</w:t>
      </w:r>
    </w:p>
    <w:p w14:paraId="0EB0F93A" w14:textId="77777777" w:rsidR="00695B7D" w:rsidRPr="00695B7D" w:rsidRDefault="00695B7D" w:rsidP="00695B7D">
      <w:pPr>
        <w:numPr>
          <w:ilvl w:val="0"/>
          <w:numId w:val="1"/>
        </w:numPr>
      </w:pPr>
      <w:r w:rsidRPr="00695B7D">
        <w:t>La </w:t>
      </w:r>
      <w:r w:rsidRPr="00695B7D">
        <w:rPr>
          <w:b/>
          <w:bCs/>
        </w:rPr>
        <w:t>standardisation</w:t>
      </w:r>
      <w:r w:rsidRPr="00695B7D">
        <w:t> des produits livrés. Ce principe conduira à une production de véhicules monotypes.</w:t>
      </w:r>
    </w:p>
    <w:p w14:paraId="3655D62D" w14:textId="77777777" w:rsidR="00695B7D" w:rsidRPr="00695B7D" w:rsidRDefault="00695B7D" w:rsidP="00695B7D">
      <w:pPr>
        <w:numPr>
          <w:ilvl w:val="0"/>
          <w:numId w:val="1"/>
        </w:numPr>
      </w:pPr>
      <w:r w:rsidRPr="00695B7D">
        <w:t>La </w:t>
      </w:r>
      <w:r w:rsidRPr="00695B7D">
        <w:rPr>
          <w:b/>
          <w:bCs/>
        </w:rPr>
        <w:t>réduction des pertes</w:t>
      </w:r>
      <w:r w:rsidRPr="00695B7D">
        <w:t>, ce qui se traduira par une optimisation à outrance des gestes de production et une ultra spécialisation des tâches.</w:t>
      </w:r>
    </w:p>
    <w:p w14:paraId="160652DB" w14:textId="77777777" w:rsidR="00695B7D" w:rsidRPr="00695B7D" w:rsidRDefault="00695B7D" w:rsidP="00695B7D">
      <w:pPr>
        <w:numPr>
          <w:ilvl w:val="0"/>
          <w:numId w:val="1"/>
        </w:numPr>
      </w:pPr>
      <w:r w:rsidRPr="00695B7D">
        <w:t>La </w:t>
      </w:r>
      <w:r w:rsidRPr="00695B7D">
        <w:rPr>
          <w:b/>
          <w:bCs/>
        </w:rPr>
        <w:t>production juste à temps</w:t>
      </w:r>
      <w:r w:rsidRPr="00695B7D">
        <w:t>, qui impose d’avoir la quantité de matière première nécessaire et suffisante au moment de la production du véhicule. L’objectif est ici d’éliminer le stock et sa valeur immobilisée soumise aux fluctuations du marché (introduisant donc un risque avéré de perte financière).</w:t>
      </w:r>
    </w:p>
    <w:p w14:paraId="0BA556E8" w14:textId="77777777" w:rsidR="00695B7D" w:rsidRPr="00695B7D" w:rsidRDefault="00695B7D" w:rsidP="00695B7D">
      <w:r w:rsidRPr="00695B7D">
        <w:lastRenderedPageBreak/>
        <w:t>On voit que ce système était fondateur de l’industrie moderne. Mais cette organisation était aussi essentiellement centrée sur ses propres besoins d’optimisation, et peu sur le besoin de ses clients. En conséquence, Ford n’a produit en masse entre 1908 et 1927 qu’un seul modèle de véhicule avec la fameuse Ford T. Ford pensait simplement que la Ford T était le modèle ultime suffisant et nécessaire aux clients américains. Sa célèbre citation "</w:t>
      </w:r>
      <w:r w:rsidRPr="00695B7D">
        <w:rPr>
          <w:i/>
          <w:iCs/>
        </w:rPr>
        <w:t>Si j’avais demandé aux gens ce qu’ils voulaient, ils auraient dit : des chevaux plus rapides</w:t>
      </w:r>
      <w:r w:rsidRPr="00695B7D">
        <w:t>" reflète bien son état d’esprit. Il était armé d’une conviction et d’une vision, révolutionnaire et profondément novatrice en son temps : celle de produire un véhicule abordable pour chaque Américain de classe moyenne. Mais en contrepartie, cette vision ne prenait pas en compte l’avis de ses clients. Le résultat c’est que finalement la concurrence joua son rôle en réalisant des modèles à prix compétitifs et avec des caractéristiques supérieures. La réalité extérieure, c’est-à-dire le marché, força Ford à créer de nouveaux modèles.</w:t>
      </w:r>
    </w:p>
    <w:p w14:paraId="6103B05C" w14:textId="77777777" w:rsidR="00695B7D" w:rsidRPr="00695B7D" w:rsidRDefault="00695B7D" w:rsidP="00695B7D">
      <w:r w:rsidRPr="00695B7D">
        <w:t xml:space="preserve">Quelques années plus tard, un peu avant la Seconde Guerre mondiale, </w:t>
      </w:r>
      <w:proofErr w:type="spellStart"/>
      <w:r w:rsidRPr="00695B7D">
        <w:t>Sakichi</w:t>
      </w:r>
      <w:proofErr w:type="spellEnd"/>
      <w:r w:rsidRPr="00695B7D">
        <w:t xml:space="preserve"> </w:t>
      </w:r>
      <w:proofErr w:type="spellStart"/>
      <w:r w:rsidRPr="00695B7D">
        <w:t>Toyoda</w:t>
      </w:r>
      <w:proofErr w:type="spellEnd"/>
      <w:r w:rsidRPr="00695B7D">
        <w:t xml:space="preserve"> et son fils fondent Toyota et commencent à construire des véhicules en s’inspirant des principes du Fordisme évoqués plus haut, mais en les intégrant à leur manière. Ainsi, </w:t>
      </w:r>
      <w:proofErr w:type="spellStart"/>
      <w:r w:rsidRPr="00695B7D">
        <w:t>Sakichi</w:t>
      </w:r>
      <w:proofErr w:type="spellEnd"/>
      <w:r w:rsidRPr="00695B7D">
        <w:t xml:space="preserve"> formalisera les fameux principes </w:t>
      </w:r>
      <w:r w:rsidRPr="00695B7D">
        <w:rPr>
          <w:b/>
          <w:bCs/>
        </w:rPr>
        <w:t>Muda</w:t>
      </w:r>
      <w:r w:rsidRPr="00695B7D">
        <w:t>, </w:t>
      </w:r>
      <w:r w:rsidRPr="00695B7D">
        <w:rPr>
          <w:b/>
          <w:bCs/>
        </w:rPr>
        <w:t>Muri</w:t>
      </w:r>
      <w:r w:rsidRPr="00695B7D">
        <w:t> et </w:t>
      </w:r>
      <w:r w:rsidRPr="00695B7D">
        <w:rPr>
          <w:b/>
          <w:bCs/>
        </w:rPr>
        <w:t>Mura</w:t>
      </w:r>
      <w:r w:rsidRPr="00695B7D">
        <w:t> pour réduire les pertes de valeur ajoutée, tel que le préconise le Fordisme. Il créera en plus les ateliers </w:t>
      </w:r>
      <w:r w:rsidRPr="00695B7D">
        <w:rPr>
          <w:b/>
          <w:bCs/>
        </w:rPr>
        <w:t>Kaizen</w:t>
      </w:r>
      <w:r w:rsidRPr="00695B7D">
        <w:t xml:space="preserve"> qui </w:t>
      </w:r>
      <w:proofErr w:type="spellStart"/>
      <w:r w:rsidRPr="00695B7D">
        <w:t>systémisent</w:t>
      </w:r>
      <w:proofErr w:type="spellEnd"/>
      <w:r w:rsidRPr="00695B7D">
        <w:t> </w:t>
      </w:r>
      <w:r w:rsidRPr="00695B7D">
        <w:rPr>
          <w:b/>
          <w:bCs/>
        </w:rPr>
        <w:t>l’amélioration continue</w:t>
      </w:r>
      <w:r w:rsidRPr="00695B7D">
        <w:t>, ainsi que le principe "d’</w:t>
      </w:r>
      <w:proofErr w:type="spellStart"/>
      <w:r w:rsidRPr="00695B7D">
        <w:t>autonomation</w:t>
      </w:r>
      <w:proofErr w:type="spellEnd"/>
      <w:r w:rsidRPr="00695B7D">
        <w:t>" qui permet de positionner l’humain à la supervision de plusieurs machines qui s’arrêtent automatiquement en cas de défaut… On commence à voir la trame du Lean et du DevOps.</w:t>
      </w:r>
    </w:p>
    <w:p w14:paraId="6591AE75" w14:textId="77777777" w:rsidR="00695B7D" w:rsidRPr="00695B7D" w:rsidRDefault="00695B7D" w:rsidP="00695B7D">
      <w:r w:rsidRPr="00695B7D">
        <w:t>Après la guerre, le Japon vit dans l’ère de la reconstruction mais manque cruellement de ressources et subit en parallèle une très faible demande. L’industrie est obligée de travailler sur l’amélioration de la qualité pour combler le manque de pièces de rechange. Elle met en œuvre des méthodes de résolution de problèmes systémiques pour fiabiliser sa production et éviter d’avoir à traiter les défauts. C’est le </w:t>
      </w:r>
      <w:proofErr w:type="spellStart"/>
      <w:r w:rsidRPr="00695B7D">
        <w:rPr>
          <w:b/>
          <w:bCs/>
        </w:rPr>
        <w:t>Jidoka</w:t>
      </w:r>
      <w:proofErr w:type="spellEnd"/>
      <w:r w:rsidRPr="00695B7D">
        <w:t>. Dans le même temps, Toyota s’imprègne du modèle américain où la production standardisée et massifiée permet de réaliser des économies d’échelle importantes et de réduire drastiquement les coûts de production et donc les prix.</w:t>
      </w:r>
    </w:p>
    <w:p w14:paraId="20DEB412" w14:textId="77777777" w:rsidR="00695B7D" w:rsidRPr="00695B7D" w:rsidRDefault="00695B7D" w:rsidP="00695B7D">
      <w:r w:rsidRPr="00695B7D">
        <w:t>Mais Toyota va devoir très largement adapter ses méthodes à la réalité de son marché qui ne peut absorber une telle production. Ils décident donc d’adapter le système pour que ce soit la demande qui tire la production et donc le flux d’activité correspondant. Ils développent ainsi le système de </w:t>
      </w:r>
      <w:r w:rsidRPr="00695B7D">
        <w:rPr>
          <w:b/>
          <w:bCs/>
        </w:rPr>
        <w:t>Kanban</w:t>
      </w:r>
      <w:r w:rsidRPr="00695B7D">
        <w:t> pour organiser ce flux de production tiré par la demande.</w:t>
      </w:r>
    </w:p>
    <w:p w14:paraId="1AAEC9CB" w14:textId="77777777" w:rsidR="00695B7D" w:rsidRPr="00695B7D" w:rsidRDefault="00695B7D" w:rsidP="00695B7D">
      <w:r w:rsidRPr="00695B7D">
        <w:t xml:space="preserve">Toyota venait ainsi d’acquérir une faculté qui fera le succès de toute l’industrie japonaise d’après-guerre, à savoir la capacité de s’adapter à la demande du client et à ses besoins spécifiques. Cette flexibilité de l’appareil de production lui permettra de s’adapter à tous les types de marché, y compris à l’exportation, pour produire des </w:t>
      </w:r>
      <w:r w:rsidRPr="00695B7D">
        <w:lastRenderedPageBreak/>
        <w:t>modèles très diversifiés avec le même outil de production, tout en réalisant des gains de productivité et donc de compétitivité et en conservant une grande fiabilité.</w:t>
      </w:r>
    </w:p>
    <w:p w14:paraId="3E802D83" w14:textId="77777777" w:rsidR="00695B7D" w:rsidRPr="00695B7D" w:rsidRDefault="00695B7D" w:rsidP="00695B7D">
      <w:r w:rsidRPr="00695B7D">
        <w:t>C’est très exactement sur ces capacités d’adaptation et de fiabilité que la théorisation de l’agilité prendra racine.</w:t>
      </w:r>
    </w:p>
    <w:p w14:paraId="565EE057" w14:textId="77777777" w:rsidR="00695B7D" w:rsidRPr="00695B7D" w:rsidRDefault="00695B7D" w:rsidP="00695B7D">
      <w:r w:rsidRPr="00695B7D">
        <w:t>On voit que les ingrédients essentiels du Lean ont été identifiés au travers de l’historique de sa construction :</w:t>
      </w:r>
    </w:p>
    <w:p w14:paraId="10D15D13" w14:textId="77777777" w:rsidR="00695B7D" w:rsidRPr="00695B7D" w:rsidRDefault="00695B7D" w:rsidP="00695B7D">
      <w:pPr>
        <w:numPr>
          <w:ilvl w:val="0"/>
          <w:numId w:val="2"/>
        </w:numPr>
      </w:pPr>
      <w:r w:rsidRPr="00695B7D">
        <w:t>La lutte contre les pertes de valeur avec les principes </w:t>
      </w:r>
      <w:r w:rsidRPr="00695B7D">
        <w:rPr>
          <w:b/>
          <w:bCs/>
        </w:rPr>
        <w:t>Muda</w:t>
      </w:r>
      <w:r w:rsidRPr="00695B7D">
        <w:t>, </w:t>
      </w:r>
      <w:r w:rsidRPr="00695B7D">
        <w:rPr>
          <w:b/>
          <w:bCs/>
        </w:rPr>
        <w:t>Muri</w:t>
      </w:r>
      <w:r w:rsidRPr="00695B7D">
        <w:t>, </w:t>
      </w:r>
      <w:r w:rsidRPr="00695B7D">
        <w:rPr>
          <w:b/>
          <w:bCs/>
        </w:rPr>
        <w:t>Mura</w:t>
      </w:r>
      <w:r w:rsidRPr="00695B7D">
        <w:t>.</w:t>
      </w:r>
    </w:p>
    <w:p w14:paraId="4AEC51DB" w14:textId="77777777" w:rsidR="00695B7D" w:rsidRPr="00695B7D" w:rsidRDefault="00695B7D" w:rsidP="00695B7D">
      <w:pPr>
        <w:numPr>
          <w:ilvl w:val="0"/>
          <w:numId w:val="2"/>
        </w:numPr>
      </w:pPr>
      <w:r w:rsidRPr="00695B7D">
        <w:t>L’amélioration continue de la qualité avec les ateliers </w:t>
      </w:r>
      <w:r w:rsidRPr="00695B7D">
        <w:rPr>
          <w:b/>
          <w:bCs/>
        </w:rPr>
        <w:t>Kaizen</w:t>
      </w:r>
      <w:r w:rsidRPr="00695B7D">
        <w:t>.</w:t>
      </w:r>
    </w:p>
    <w:p w14:paraId="670D21FD" w14:textId="77777777" w:rsidR="00695B7D" w:rsidRPr="00695B7D" w:rsidRDefault="00695B7D" w:rsidP="00695B7D">
      <w:pPr>
        <w:numPr>
          <w:ilvl w:val="0"/>
          <w:numId w:val="2"/>
        </w:numPr>
      </w:pPr>
      <w:r w:rsidRPr="00695B7D">
        <w:t>L’</w:t>
      </w:r>
      <w:proofErr w:type="spellStart"/>
      <w:r w:rsidRPr="00695B7D">
        <w:t>autonomation</w:t>
      </w:r>
      <w:proofErr w:type="spellEnd"/>
      <w:r w:rsidRPr="00695B7D">
        <w:t xml:space="preserve"> qui consiste à arrêter la production automatiquement en cas de détection de problème. Elle décharge l’humain de la surveillance du résultat produit par les machines. Globalement, l’automatisation du contrôle doit devenir systématique.</w:t>
      </w:r>
    </w:p>
    <w:p w14:paraId="7DDDC22B" w14:textId="77777777" w:rsidR="00695B7D" w:rsidRPr="00695B7D" w:rsidRDefault="00695B7D" w:rsidP="00695B7D">
      <w:pPr>
        <w:numPr>
          <w:ilvl w:val="0"/>
          <w:numId w:val="2"/>
        </w:numPr>
      </w:pPr>
      <w:r w:rsidRPr="00695B7D">
        <w:t>Le </w:t>
      </w:r>
      <w:proofErr w:type="spellStart"/>
      <w:r w:rsidRPr="00695B7D">
        <w:rPr>
          <w:b/>
          <w:bCs/>
        </w:rPr>
        <w:t>Jidoka</w:t>
      </w:r>
      <w:proofErr w:type="spellEnd"/>
      <w:r w:rsidRPr="00695B7D">
        <w:t>, associé à l’</w:t>
      </w:r>
      <w:proofErr w:type="spellStart"/>
      <w:r w:rsidRPr="00695B7D">
        <w:t>autonomation</w:t>
      </w:r>
      <w:proofErr w:type="spellEnd"/>
      <w:r w:rsidRPr="00695B7D">
        <w:t>, traite de la résolution des causes de problèmes là où ils surviennent, plutôt que de vérifier systématiquement la qualité du produit en aval. Plus un défaut est constaté tardivement, plus son coût est élevé.</w:t>
      </w:r>
    </w:p>
    <w:p w14:paraId="3F6EF4F7" w14:textId="77777777" w:rsidR="00695B7D" w:rsidRPr="00695B7D" w:rsidRDefault="00695B7D" w:rsidP="00695B7D">
      <w:pPr>
        <w:numPr>
          <w:ilvl w:val="0"/>
          <w:numId w:val="2"/>
        </w:numPr>
      </w:pPr>
      <w:r w:rsidRPr="00695B7D">
        <w:t>Le </w:t>
      </w:r>
      <w:r w:rsidRPr="00695B7D">
        <w:rPr>
          <w:b/>
          <w:bCs/>
        </w:rPr>
        <w:t>Kanban</w:t>
      </w:r>
      <w:r w:rsidRPr="00695B7D">
        <w:t> pour organiser le flux de production.</w:t>
      </w:r>
    </w:p>
    <w:p w14:paraId="1EB87FA0" w14:textId="77777777" w:rsidR="00695B7D" w:rsidRPr="00695B7D" w:rsidRDefault="00695B7D" w:rsidP="00695B7D">
      <w:pPr>
        <w:numPr>
          <w:ilvl w:val="0"/>
          <w:numId w:val="2"/>
        </w:numPr>
      </w:pPr>
      <w:r w:rsidRPr="00695B7D">
        <w:t>La </w:t>
      </w:r>
      <w:r w:rsidRPr="00695B7D">
        <w:rPr>
          <w:b/>
          <w:bCs/>
        </w:rPr>
        <w:t>flexibilité</w:t>
      </w:r>
      <w:r w:rsidRPr="00695B7D">
        <w:t> pour répondre au besoin client.</w:t>
      </w:r>
    </w:p>
    <w:p w14:paraId="2704D313" w14:textId="77777777" w:rsidR="00695B7D" w:rsidRPr="00695B7D" w:rsidRDefault="00695B7D" w:rsidP="00695B7D">
      <w:r w:rsidRPr="00695B7D">
        <w:t>Bien que peu visible, la composante humaine est pour autant cruciale dans ce nouveau modèle de production. Le recentrage de l’organisation de la production autour des besoins clients plutôt qu’autour des besoins de productivité de l’entreprise (cf. le Fordisme) est un changement culturel important. Ce changement nécessite une participation importante des personnels productifs et une grande autonomie dans leur contribution à l’amélioration de la qualité et de l’efficacité.</w:t>
      </w:r>
    </w:p>
    <w:p w14:paraId="7F225159" w14:textId="77777777" w:rsidR="00695B7D" w:rsidRPr="00695B7D" w:rsidRDefault="00695B7D" w:rsidP="00695B7D">
      <w:r w:rsidRPr="00695B7D">
        <w:t xml:space="preserve">Forts de ces succès et de l’exceptionnelle résilience du modèle que l’on observera lors des chocs pétroliers successifs des années 1970, les Américains étudieront ce nouveau modèle de production de Toyota. Finalement, James P. </w:t>
      </w:r>
      <w:proofErr w:type="spellStart"/>
      <w:r w:rsidRPr="00695B7D">
        <w:t>Womack</w:t>
      </w:r>
      <w:proofErr w:type="spellEnd"/>
      <w:r w:rsidRPr="00695B7D">
        <w:t>, Daniel T. Jones et Daniel Roos, du MIT, formaliseront en 1991 les principes du </w:t>
      </w:r>
      <w:r w:rsidRPr="00695B7D">
        <w:rPr>
          <w:i/>
          <w:iCs/>
        </w:rPr>
        <w:t>Lean</w:t>
      </w:r>
      <w:r w:rsidRPr="00695B7D">
        <w:t> (mot qui apparaît alors pour la première fois) dans </w:t>
      </w:r>
      <w:r w:rsidRPr="00695B7D">
        <w:rPr>
          <w:i/>
          <w:iCs/>
        </w:rPr>
        <w:t xml:space="preserve">The Machine That </w:t>
      </w:r>
      <w:proofErr w:type="spellStart"/>
      <w:r w:rsidRPr="00695B7D">
        <w:rPr>
          <w:i/>
          <w:iCs/>
        </w:rPr>
        <w:t>Changed</w:t>
      </w:r>
      <w:proofErr w:type="spellEnd"/>
      <w:r w:rsidRPr="00695B7D">
        <w:rPr>
          <w:i/>
          <w:iCs/>
        </w:rPr>
        <w:t xml:space="preserve"> the World</w:t>
      </w:r>
      <w:r w:rsidRPr="00695B7D">
        <w:t>. Cette première formalisation se concentrera sur le sujet de la valeur et de son appropriation.</w:t>
      </w:r>
    </w:p>
    <w:p w14:paraId="6297AE2E" w14:textId="77777777" w:rsidR="00695B7D" w:rsidRPr="00695B7D" w:rsidRDefault="00695B7D" w:rsidP="00695B7D">
      <w:r w:rsidRPr="00695B7D">
        <w:t>Il est important de comprendre que le Lean n’est pas tant un outil de rationalisation des coûts de production, sujet déjà traité par Ford, qu’un moyen de centrer l’appareil de production autour de la demande et des besoins, et donc un formidable outil d’optimisation de la valeur produite. Perdre de vue cette composante est un contresens du Lean.</w:t>
      </w:r>
    </w:p>
    <w:p w14:paraId="7001F572" w14:textId="77777777" w:rsidR="00695B7D" w:rsidRPr="00695B7D" w:rsidRDefault="00695B7D" w:rsidP="00695B7D">
      <w:r w:rsidRPr="00695B7D">
        <w:lastRenderedPageBreak/>
        <w:t>C’est dans cette perspective d’une réintégration du besoin client dans la valeur du produit que le Lean peut se réclamer de la filiation du mouvement agile du début des années 2000.</w:t>
      </w:r>
    </w:p>
    <w:p w14:paraId="16321558" w14:textId="77777777" w:rsidR="00695B7D" w:rsidRPr="00695B7D" w:rsidRDefault="00695B7D" w:rsidP="00695B7D">
      <w:r w:rsidRPr="00695B7D">
        <w:t xml:space="preserve">Dans le monde de l’IT c’est Mary et Tom </w:t>
      </w:r>
      <w:proofErr w:type="spellStart"/>
      <w:r w:rsidRPr="00695B7D">
        <w:t>Poppendieck</w:t>
      </w:r>
      <w:proofErr w:type="spellEnd"/>
      <w:r w:rsidRPr="00695B7D">
        <w:t xml:space="preserve"> qui proposeront en 2003 une mise en pratique du Lean à l’industrie informatique dans </w:t>
      </w:r>
      <w:r w:rsidRPr="00695B7D">
        <w:rPr>
          <w:i/>
          <w:iCs/>
        </w:rPr>
        <w:t>Lean Software </w:t>
      </w:r>
      <w:proofErr w:type="spellStart"/>
      <w:proofErr w:type="gramStart"/>
      <w:r w:rsidRPr="00695B7D">
        <w:rPr>
          <w:i/>
          <w:iCs/>
        </w:rPr>
        <w:t>Development</w:t>
      </w:r>
      <w:proofErr w:type="spellEnd"/>
      <w:r w:rsidRPr="00695B7D">
        <w:rPr>
          <w:i/>
          <w:iCs/>
        </w:rPr>
        <w:t>:</w:t>
      </w:r>
      <w:proofErr w:type="gramEnd"/>
      <w:r w:rsidRPr="00695B7D">
        <w:rPr>
          <w:i/>
          <w:iCs/>
        </w:rPr>
        <w:t xml:space="preserve"> An Agile Toolkit</w:t>
      </w:r>
      <w:r w:rsidRPr="00695B7D">
        <w:t>.</w:t>
      </w:r>
    </w:p>
    <w:p w14:paraId="1A699F6C" w14:textId="77777777" w:rsidR="00695B7D" w:rsidRPr="00695B7D" w:rsidRDefault="00695B7D" w:rsidP="00695B7D">
      <w:r w:rsidRPr="00695B7D">
        <w:t>À partir des années 2010, des critiques sont venues alimenter l’idée que le Lean provoquait des dégâts humains importants alors que les managers imposaient une maximisation de la production où les temps morts n’existaient plus. Sans remettre en question le fait que ces problèmes existent sur de nombreux sites industriels, ils ne sont pas dus à l’application des principes du Lean, au contraire, ils sont dus à une application et une compréhension erronée de leur application.</w:t>
      </w:r>
    </w:p>
    <w:p w14:paraId="6115AC87" w14:textId="77777777" w:rsidR="00695B7D" w:rsidRPr="00695B7D" w:rsidRDefault="00695B7D" w:rsidP="00695B7D">
      <w:r w:rsidRPr="00695B7D">
        <w:t>Les Occidentaux ont majoritairement cherché à appliquer le Lean comme une approche managériale du haut vers le bas, de la direction vers les équipes, en privilégiant le bénéfice de la productivité. C’est encore une fois un contresens. Dans les approches Lean, l’équipe productive est au centre des choix et des actions qui lui permettent de mieux produire pour répondre à la demande. L’équipe améliore elle-même son système de production en cherchant à automatiser les tâches tant que cela est possible et en plaçant les équipes en situation de contrôle. C’est clairement une approche par le bas qui est privilégiée, et en tant que telle, cette approche apporte bien plus de bénéfices aux employés que les méthodes managériales prônant des décisions centralisées, souvent subies par les équipes.</w:t>
      </w:r>
    </w:p>
    <w:p w14:paraId="17889D06" w14:textId="77777777" w:rsidR="00695B7D" w:rsidRPr="00695B7D" w:rsidRDefault="00695B7D" w:rsidP="00695B7D">
      <w:r w:rsidRPr="00695B7D">
        <w:t>Pour être appliqué, le Lean impose donc un changement de posture managériale. Cette nouvelle posture sera également un élément central de l’intégration de la culture agile dans les organisations IT, ce qui amène aujourd’hui à une refondation plus large des stratégies de management. Ceux qui chercheront à imposer l’agilité sans remise en cause de leurs pratiques de management se verront reprocher les mêmes impacts négatifs sur les conditions de travail des équipes de réalisation.</w:t>
      </w:r>
    </w:p>
    <w:p w14:paraId="6EFCAAD2" w14:textId="77777777" w:rsidR="00695B7D" w:rsidRPr="00695B7D" w:rsidRDefault="00695B7D" w:rsidP="00695B7D">
      <w:r w:rsidRPr="00695B7D">
        <w:t>2. La révolution agile</w:t>
      </w:r>
    </w:p>
    <w:p w14:paraId="6E322A9B" w14:textId="77777777" w:rsidR="00695B7D" w:rsidRPr="00695B7D" w:rsidRDefault="00695B7D" w:rsidP="00695B7D">
      <w:pPr>
        <w:rPr>
          <w:b/>
          <w:bCs/>
        </w:rPr>
      </w:pPr>
      <w:r w:rsidRPr="00695B7D">
        <w:rPr>
          <w:b/>
          <w:bCs/>
        </w:rPr>
        <w:t>a. La recherche d’une nouvelle ingénierie</w:t>
      </w:r>
    </w:p>
    <w:p w14:paraId="159960F1" w14:textId="77777777" w:rsidR="00695B7D" w:rsidRPr="00695B7D" w:rsidRDefault="00695B7D" w:rsidP="00695B7D">
      <w:r w:rsidRPr="00695B7D">
        <w:t>Avant les années 2000, les écoles d’informatique donnaient des cours de "génie logiciel" qui permettaient de calquer le modèle de développement applicatif sur celui du génie civil. Il paraissait logique d’assimiler l’élaboration d’une application informatique à la construction d’un bâtiment : il faut d’abord appeler un architecte pour dessiner un projet, puis faire un plan de construction, puis spécifier les détails, puis construire, et enfin vérifier le bon fonctionnement.</w:t>
      </w:r>
    </w:p>
    <w:p w14:paraId="3828AEEE" w14:textId="77777777" w:rsidR="00695B7D" w:rsidRPr="00695B7D" w:rsidRDefault="00695B7D" w:rsidP="00695B7D">
      <w:r w:rsidRPr="00695B7D">
        <w:lastRenderedPageBreak/>
        <w:t>Du point de vue d’un ingénieur en bâtiment, on peut comprendre la nécessité de fixer un plan, car une fois les murs construits il n’est plus possible de revenir en arrière. Mais l’informatique n’utilise ni béton, ni acier. Un logiciel, ce sont des bits et des bytes. Et surtout une application informatique n’est en rien définitive. Elle ne fait qu’évoluer pour s’adapter à son contexte d’utilisation. Pour enfoncer le clou, l’application informatique ne cherche pas à élaborer un objet physique, mais au contraire elle doit aider à résoudre un processus mental et l’abstraire suffisamment pour lui donner une représentation numérique : gérer une transaction financière, un planning, un contrat d’assurance, un processus de vente, etc. Or, qu’y a-t-il de plus flexible et évolutif qu’une représentation mentale abstraite ?</w:t>
      </w:r>
    </w:p>
    <w:p w14:paraId="0BCBAED7" w14:textId="77777777" w:rsidR="00695B7D" w:rsidRPr="00695B7D" w:rsidRDefault="00695B7D" w:rsidP="00695B7D">
      <w:r w:rsidRPr="00695B7D">
        <w:t>En réalité à partir des années 1990, les projets informatiques sont devenus trop complexes pour être abordés avec une démarche linéaire. La capacité de modéliser la totalité du besoin en une seule tentative se déclinant dans un grand plan de construction devient trop complexe à mettre en œuvre. Il y a désormais trop d’acteurs en jeu et trop d’incertitudes quant au contexte qui entoure chacun des projets. À peine sont-ils finalisés qu’il faut déjà les faire évoluer pour espérer en tirer une partie de la valeur attendue. Le vent du changement souffle, mais le poids du navire est encore lourd et le résultat de cette inertie est une longue liste de projets échouant à obtenir une validation de la part des utilisateurs et des donneurs d’ordre.</w:t>
      </w:r>
    </w:p>
    <w:p w14:paraId="1FFF216F" w14:textId="77777777" w:rsidR="00695B7D" w:rsidRPr="00695B7D" w:rsidRDefault="00695B7D" w:rsidP="00695B7D">
      <w:r w:rsidRPr="00695B7D">
        <w:t>Cette frustration de l’échec amène alors à une prise de conscience de certains aventuriers pour changer radicalement les méthodes de développement, ce qui se traduit par diverses tentatives plus ou moins suivies : le RAD (</w:t>
      </w:r>
      <w:r w:rsidRPr="00695B7D">
        <w:rPr>
          <w:i/>
          <w:iCs/>
        </w:rPr>
        <w:t xml:space="preserve">Rapid Application </w:t>
      </w:r>
      <w:proofErr w:type="spellStart"/>
      <w:r w:rsidRPr="00695B7D">
        <w:rPr>
          <w:i/>
          <w:iCs/>
        </w:rPr>
        <w:t>Development</w:t>
      </w:r>
      <w:proofErr w:type="spellEnd"/>
      <w:r w:rsidRPr="00695B7D">
        <w:t>) qui sera supporté par la technologie des outils de construction de type L4G, l’</w:t>
      </w:r>
      <w:proofErr w:type="spellStart"/>
      <w:r w:rsidRPr="00695B7D">
        <w:rPr>
          <w:i/>
          <w:iCs/>
        </w:rPr>
        <w:t>Extreme</w:t>
      </w:r>
      <w:proofErr w:type="spellEnd"/>
      <w:r w:rsidRPr="00695B7D">
        <w:rPr>
          <w:i/>
          <w:iCs/>
        </w:rPr>
        <w:t xml:space="preserve"> </w:t>
      </w:r>
      <w:proofErr w:type="spellStart"/>
      <w:r w:rsidRPr="00695B7D">
        <w:rPr>
          <w:i/>
          <w:iCs/>
        </w:rPr>
        <w:t>Programming</w:t>
      </w:r>
      <w:proofErr w:type="spellEnd"/>
      <w:r w:rsidRPr="00695B7D">
        <w:t>, le SCRUM. En 2001, une réunion rassemblant les principaux méthodologistes de l’époque se donne pour objectif de définir un ensemble de nouveaux principes de développement issus de ces différentes tentatives. Le manifeste agile voit le jour et se veut être le dénominateur commun de toutes ces alternatives. Il s’agit plus d’une profession de foi pour un nouveau paradigme de développement centré sur le client et l’apport de valeur, que de l’accouchement d’une nouvelle méthodologie.</w:t>
      </w:r>
    </w:p>
    <w:p w14:paraId="19B26310" w14:textId="77777777" w:rsidR="00695B7D" w:rsidRPr="00695B7D" w:rsidRDefault="00695B7D" w:rsidP="00695B7D">
      <w:r w:rsidRPr="00695B7D">
        <w:t>Les valeurs de ce manifeste sont largement connues, mais il peut être utile de se les remémorer car elles sont aussi fondatrices du DevOps. Le manifeste valorise quatre pratiques fondamentales en contrepoint de pratiques traditionnelles héritées du génie civil :</w:t>
      </w:r>
    </w:p>
    <w:p w14:paraId="6B8F1814" w14:textId="77777777" w:rsidR="00695B7D" w:rsidRPr="00695B7D" w:rsidRDefault="00695B7D" w:rsidP="00695B7D">
      <w:pPr>
        <w:numPr>
          <w:ilvl w:val="0"/>
          <w:numId w:val="3"/>
        </w:numPr>
      </w:pPr>
      <w:proofErr w:type="gramStart"/>
      <w:r w:rsidRPr="00695B7D">
        <w:t>les</w:t>
      </w:r>
      <w:proofErr w:type="gramEnd"/>
      <w:r w:rsidRPr="00695B7D">
        <w:t xml:space="preserve"> individus et leurs interactions, de préférence aux processus et aux outils,</w:t>
      </w:r>
    </w:p>
    <w:p w14:paraId="6B9BAB1A" w14:textId="77777777" w:rsidR="00695B7D" w:rsidRPr="00695B7D" w:rsidRDefault="00695B7D" w:rsidP="00695B7D">
      <w:pPr>
        <w:numPr>
          <w:ilvl w:val="0"/>
          <w:numId w:val="3"/>
        </w:numPr>
      </w:pPr>
      <w:proofErr w:type="gramStart"/>
      <w:r w:rsidRPr="00695B7D">
        <w:t>des</w:t>
      </w:r>
      <w:proofErr w:type="gramEnd"/>
      <w:r w:rsidRPr="00695B7D">
        <w:t xml:space="preserve"> solutions opérationnelles, de préférence à une documentation exhaustive,</w:t>
      </w:r>
    </w:p>
    <w:p w14:paraId="4DFFFDC1" w14:textId="77777777" w:rsidR="00695B7D" w:rsidRPr="00695B7D" w:rsidRDefault="00695B7D" w:rsidP="00695B7D">
      <w:pPr>
        <w:numPr>
          <w:ilvl w:val="0"/>
          <w:numId w:val="3"/>
        </w:numPr>
      </w:pPr>
      <w:proofErr w:type="gramStart"/>
      <w:r w:rsidRPr="00695B7D">
        <w:t>la</w:t>
      </w:r>
      <w:proofErr w:type="gramEnd"/>
      <w:r w:rsidRPr="00695B7D">
        <w:t xml:space="preserve"> collaboration avec les clients, de préférence aux négociations contractuelles,</w:t>
      </w:r>
    </w:p>
    <w:p w14:paraId="70B6B1F2" w14:textId="77777777" w:rsidR="00695B7D" w:rsidRPr="00695B7D" w:rsidRDefault="00695B7D" w:rsidP="00695B7D">
      <w:pPr>
        <w:numPr>
          <w:ilvl w:val="0"/>
          <w:numId w:val="3"/>
        </w:numPr>
      </w:pPr>
      <w:proofErr w:type="gramStart"/>
      <w:r w:rsidRPr="00695B7D">
        <w:t>la</w:t>
      </w:r>
      <w:proofErr w:type="gramEnd"/>
      <w:r w:rsidRPr="00695B7D">
        <w:t xml:space="preserve"> réponse au changement, de préférence au respect d’un plan.</w:t>
      </w:r>
    </w:p>
    <w:p w14:paraId="2BD59324" w14:textId="77777777" w:rsidR="00695B7D" w:rsidRPr="00695B7D" w:rsidRDefault="00695B7D" w:rsidP="00695B7D">
      <w:r w:rsidRPr="00695B7D">
        <w:lastRenderedPageBreak/>
        <w:t>Comme le Lean, le mouvement agile va apporter une nouvelle vision sur la façon de capter la valeur dans le processus de conception d’une application, en tirant le besoin client dans un flux continu de réalisation. C’est cette orientation sur la demande et le besoin qui va filialiser le Lean et l’agile, consciemment ou non.</w:t>
      </w:r>
    </w:p>
    <w:p w14:paraId="3B7A9A3B" w14:textId="77777777" w:rsidR="00695B7D" w:rsidRPr="00695B7D" w:rsidRDefault="00695B7D" w:rsidP="00695B7D">
      <w:pPr>
        <w:rPr>
          <w:b/>
          <w:bCs/>
        </w:rPr>
      </w:pPr>
      <w:r w:rsidRPr="00695B7D">
        <w:rPr>
          <w:b/>
          <w:bCs/>
        </w:rPr>
        <w:t>b. La fin du cycle en V</w:t>
      </w:r>
    </w:p>
    <w:p w14:paraId="697B8E37" w14:textId="77777777" w:rsidR="00695B7D" w:rsidRPr="00695B7D" w:rsidRDefault="00695B7D" w:rsidP="00695B7D">
      <w:r w:rsidRPr="00695B7D">
        <w:t>Les pratiques agiles ne sont pas apparues dans les entreprises dans un seul mouvement. Elles ont été précédées par une première détente du modèle en V.</w:t>
      </w:r>
    </w:p>
    <w:p w14:paraId="440BCA71" w14:textId="77777777" w:rsidR="00695B7D" w:rsidRPr="00695B7D" w:rsidRDefault="00695B7D" w:rsidP="00695B7D">
      <w:r w:rsidRPr="00695B7D">
        <w:t>Rappelons d’abord ce qu’est un cycle en V :</w:t>
      </w:r>
    </w:p>
    <w:p w14:paraId="13623190" w14:textId="2F8FA518" w:rsidR="00695B7D" w:rsidRPr="00695B7D" w:rsidRDefault="00695B7D" w:rsidP="00695B7D">
      <w:r w:rsidRPr="00695B7D">
        <w:drawing>
          <wp:inline distT="0" distB="0" distL="0" distR="0" wp14:anchorId="55D5536D" wp14:editId="41C4A235">
            <wp:extent cx="5619750" cy="2438400"/>
            <wp:effectExtent l="0" t="0" r="0" b="0"/>
            <wp:docPr id="58088218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438400"/>
                    </a:xfrm>
                    <a:prstGeom prst="rect">
                      <a:avLst/>
                    </a:prstGeom>
                    <a:noFill/>
                    <a:ln>
                      <a:noFill/>
                    </a:ln>
                  </pic:spPr>
                </pic:pic>
              </a:graphicData>
            </a:graphic>
          </wp:inline>
        </w:drawing>
      </w:r>
    </w:p>
    <w:p w14:paraId="391412FE" w14:textId="77777777" w:rsidR="00695B7D" w:rsidRPr="00695B7D" w:rsidRDefault="00695B7D" w:rsidP="00695B7D">
      <w:r w:rsidRPr="00695B7D">
        <w:t>On est dans un schéma traditionnel où le plan est construit à l’avance, la réalisation est linéaire et chaque activité est dépendante de la précédente. Le cycle en V laisse envisager que chaque spécification peut être remise en question par son résultat sur le versant des tests. Mais dans la réalité, il ne peut y avoir aucune remise en cause du plan initial sans remettre en question la totalité du projet. En conséquence, il n’y a pas de place à l’itération ou à la modification du plan, et encore moins à la prise en compte du changement dans le périmètre pris en compte.</w:t>
      </w:r>
    </w:p>
    <w:p w14:paraId="52295E28" w14:textId="77777777" w:rsidR="00695B7D" w:rsidRPr="00695B7D" w:rsidRDefault="00695B7D" w:rsidP="00695B7D">
      <w:r w:rsidRPr="00695B7D">
        <w:t>Il faut noter qu’une distinction est faite entre le modèle en V et le modèle dit en cascade qui séquence toutes les activités, comme nous le ferions sous la forme d’un diagramme de Gantt avec des jalons à chaque fin de phase. Dans les faits, le cycle en V n’est qu’une forme de représentation du modèle en cascade, en offrant une couche de structuration qui permet de fixer et vérifier l’objectif de chaque phase.</w:t>
      </w:r>
    </w:p>
    <w:p w14:paraId="180E141A" w14:textId="77777777" w:rsidR="00695B7D" w:rsidRPr="00695B7D" w:rsidRDefault="00695B7D" w:rsidP="00695B7D">
      <w:r w:rsidRPr="00695B7D">
        <w:t>Ce tableau très statique s’est assoupli de façon informelle pour intégrer des jalons intermédiaires devant permettre de faire des validations "en avance de phase", c’est-à-dire avant de livrer le produit pour recette finale.</w:t>
      </w:r>
    </w:p>
    <w:p w14:paraId="6F25EEAD" w14:textId="77777777" w:rsidR="00695B7D" w:rsidRPr="00695B7D" w:rsidRDefault="00695B7D" w:rsidP="00695B7D">
      <w:r w:rsidRPr="00695B7D">
        <w:t xml:space="preserve">Cette approche introduit la notion d’incrément. Elle ne remet pas en cause l’idée de la construction d’un plan initial qui ferme le triangle périmètre/coût/délai, mais elle introduit l’idée que le client pourra "voir" des incréments représentant des parties du </w:t>
      </w:r>
      <w:r w:rsidRPr="00695B7D">
        <w:lastRenderedPageBreak/>
        <w:t>produit final avant de le livrer en totalité. L’objectif est de rassurer le client sur la qualité produite, sur le respect du délai, et aussi sur le fait que l’équipe de développement produit bien ce qui est attendu.</w:t>
      </w:r>
    </w:p>
    <w:p w14:paraId="1D425CC2" w14:textId="564FD0B8" w:rsidR="00695B7D" w:rsidRPr="00695B7D" w:rsidRDefault="00695B7D" w:rsidP="00695B7D">
      <w:r w:rsidRPr="00695B7D">
        <w:drawing>
          <wp:inline distT="0" distB="0" distL="0" distR="0" wp14:anchorId="73EE55D6" wp14:editId="612B5459">
            <wp:extent cx="5619750" cy="2438400"/>
            <wp:effectExtent l="0" t="0" r="0" b="0"/>
            <wp:docPr id="21036743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438400"/>
                    </a:xfrm>
                    <a:prstGeom prst="rect">
                      <a:avLst/>
                    </a:prstGeom>
                    <a:noFill/>
                    <a:ln>
                      <a:noFill/>
                    </a:ln>
                  </pic:spPr>
                </pic:pic>
              </a:graphicData>
            </a:graphic>
          </wp:inline>
        </w:drawing>
      </w:r>
    </w:p>
    <w:p w14:paraId="15ED4656" w14:textId="77777777" w:rsidR="00695B7D" w:rsidRPr="00695B7D" w:rsidRDefault="00695B7D" w:rsidP="00695B7D">
      <w:r w:rsidRPr="00695B7D">
        <w:t>Ce dernier point est l’élément crucial et dangereux du concept. Dangereux car si le résultat montré ne correspond pas aux attentes du client, vous l’avez compris, l’erreur incombe à l’équipe de développement qui aura mal interprété la demande. Il faudra alors lui réexpliquer et repriser l’attendu, ce qui amènera probablement à refaire une partie du travail avec les conséquences évidentes sur les coûts et délais. On sent évidemment venir un problème contractuel. Mais pour le prestataire, c’est aussi une façon de limiter le risque de se voir refuser la livraison finale, ce qui impliquerait de façon certaine un conflit avec le client et donc probablement des pertes financières plus importantes encore, et possiblement une détérioration de son image et de sa notoriété.</w:t>
      </w:r>
    </w:p>
    <w:p w14:paraId="4AB00C23" w14:textId="77777777" w:rsidR="00695B7D" w:rsidRPr="00695B7D" w:rsidRDefault="00695B7D" w:rsidP="00695B7D">
      <w:pPr>
        <w:rPr>
          <w:b/>
          <w:bCs/>
        </w:rPr>
      </w:pPr>
      <w:r w:rsidRPr="00695B7D">
        <w:rPr>
          <w:b/>
          <w:bCs/>
        </w:rPr>
        <w:t>c. La voie du changement</w:t>
      </w:r>
    </w:p>
    <w:p w14:paraId="5ECE6BB6" w14:textId="77777777" w:rsidR="00695B7D" w:rsidRPr="00695B7D" w:rsidRDefault="00695B7D" w:rsidP="00695B7D">
      <w:r w:rsidRPr="00695B7D">
        <w:t>Le cycle en V incrémental ouvre ainsi la voie au changement, ce qui profite aux pratiques agiles, surtout au travers du Scrum. Le Scrum amène alors une notion supplémentaire et déterminante : le cycle itératif. En fait, il permet de mettre en musique de façon claire le principe de développement itératif incrémental. À ce stade, il est utile de clarifier les concepts.</w:t>
      </w:r>
    </w:p>
    <w:p w14:paraId="30070C85" w14:textId="77777777" w:rsidR="00695B7D" w:rsidRPr="00695B7D" w:rsidRDefault="00695B7D" w:rsidP="00695B7D">
      <w:pPr>
        <w:numPr>
          <w:ilvl w:val="0"/>
          <w:numId w:val="4"/>
        </w:numPr>
      </w:pPr>
      <w:r w:rsidRPr="00695B7D">
        <w:t>Le développement incrémental produit des incréments, des morceaux d’application autosuffisants et fonctionnels, qui représentent une partie du logiciel. L’ensemble de ces incréments forment le logiciel dans sa totalité. Chaque incrément est planifié pour répondre à un plan de construction global réalisé à l’avance.</w:t>
      </w:r>
    </w:p>
    <w:p w14:paraId="19781745" w14:textId="77777777" w:rsidR="00695B7D" w:rsidRPr="00695B7D" w:rsidRDefault="00695B7D" w:rsidP="00695B7D">
      <w:r w:rsidRPr="00695B7D">
        <w:t xml:space="preserve">Pour l’illustrer, imaginons-nous dans l’esprit d’Elon Musk et que nous souhaitions ardemment établir un projet pour aller sur Mars. Nous avons énormément d’imagination et avons une idée très précise du vaisseau qui nous y emmènera. Nous décidons donc </w:t>
      </w:r>
      <w:r w:rsidRPr="00695B7D">
        <w:lastRenderedPageBreak/>
        <w:t>de construire chacun des gros composants qui formeront le vaisseau. D’abord, nous fabriquons des moteurs, un habitacle et un générateur de gravité, puis nous assemblons le tout et nous essayons de le faire décoller vers Mars.</w:t>
      </w:r>
    </w:p>
    <w:p w14:paraId="2F217A73" w14:textId="77777777" w:rsidR="00695B7D" w:rsidRPr="00695B7D" w:rsidRDefault="00695B7D" w:rsidP="00695B7D">
      <w:pPr>
        <w:numPr>
          <w:ilvl w:val="0"/>
          <w:numId w:val="5"/>
        </w:numPr>
      </w:pPr>
      <w:r w:rsidRPr="00695B7D">
        <w:t>Le développement itératif incrémental produit à chaque nouvelle itération un incrément de l’application caractérisé par des améliorations, des adaptations ou de nouvelles fonctionnalités dans une version viable et déployable de l’application. Chaque itération est l’occasion de changer la vision de ce que sera le prochain incrément produit.</w:t>
      </w:r>
    </w:p>
    <w:p w14:paraId="32635316" w14:textId="77777777" w:rsidR="00695B7D" w:rsidRPr="00695B7D" w:rsidRDefault="00695B7D" w:rsidP="00695B7D">
      <w:r w:rsidRPr="00695B7D">
        <w:t>Reprenons notre aventure vers Mars. Cette fois-ci, nous préférons mettre notre imagination un peu en retrait pour nous contenter de dessiner l’ambition, ce que nous nommerons la vision. Nous préférons sur une première étape réaliser un vrai vaisseau d’une portée et puissance plus limitées pour faire le tour de notre bonne vieille planète. Forts de cette expérience, nous élaborons un deuxième vaisseau plus sophistiqué et plus fiable pour nous rendre sur la Lune. Enfin, bien mieux préparés et avec une bien meilleure compréhension de ce qui nous attend, nous construisons le troisième vaisseau que nous lançons vers Mars. À chaque itération, nous avons réalisé une nouvelle amélioration incrémentale du vaisseau qui nous permettra de progresser vers l’itération suivante. Vous pouvez facilement deviner la démarche choisie par Elon Musk lui-même…</w:t>
      </w:r>
    </w:p>
    <w:p w14:paraId="27774D82" w14:textId="77777777" w:rsidR="00695B7D" w:rsidRPr="00695B7D" w:rsidRDefault="00695B7D" w:rsidP="00695B7D">
      <w:r w:rsidRPr="00695B7D">
        <w:t>Cette façon de procéder devrait sembler bien plus familière que l’idée de construire du premier coup l’engin qui réalisera toute l’ambition portée par le projet. Elle est inhérente au processus d’évolution lui-même. La méthode itérative incrémentale apporte deux éléments essentiels à la réalisation d’une ambition : l’apprentissage continu à chaque itération, et la maîtrise des risques sur de petites avancées.</w:t>
      </w:r>
    </w:p>
    <w:p w14:paraId="26E537E3" w14:textId="77777777" w:rsidR="00695B7D" w:rsidRPr="00695B7D" w:rsidRDefault="00695B7D" w:rsidP="00695B7D">
      <w:r w:rsidRPr="00695B7D">
        <w:t xml:space="preserve">Cliff Berg, un consultant </w:t>
      </w:r>
      <w:proofErr w:type="spellStart"/>
      <w:r w:rsidRPr="00695B7D">
        <w:t>agiliste</w:t>
      </w:r>
      <w:proofErr w:type="spellEnd"/>
      <w:r w:rsidRPr="00695B7D">
        <w:t xml:space="preserve">, entrepreneur et auteur américain ("Agile 2"), donne un bon aperçu de l’expérience DevOps au sein de SpaceX. Cet article est utile pour comprendre également le principe d’apprentissage continu et la méthode de "test and </w:t>
      </w:r>
      <w:proofErr w:type="spellStart"/>
      <w:r w:rsidRPr="00695B7D">
        <w:t>learn</w:t>
      </w:r>
      <w:proofErr w:type="spellEnd"/>
      <w:r w:rsidRPr="00695B7D">
        <w:t>" qui sera détaillée plus tard : </w:t>
      </w:r>
      <w:hyperlink r:id="rId7" w:tgtFrame="_blank" w:history="1">
        <w:r w:rsidRPr="00695B7D">
          <w:rPr>
            <w:rStyle w:val="Lienhypertexte"/>
          </w:rPr>
          <w:t>https://cliffberg.medium.com/spacexs-use-of-agile-methods-c63042178a33</w:t>
        </w:r>
      </w:hyperlink>
    </w:p>
    <w:p w14:paraId="429DDA21" w14:textId="77777777" w:rsidR="00695B7D" w:rsidRPr="00695B7D" w:rsidRDefault="00695B7D" w:rsidP="00695B7D">
      <w:r w:rsidRPr="00695B7D">
        <w:t>3. Une construction inachevée</w:t>
      </w:r>
    </w:p>
    <w:p w14:paraId="3CC5F596" w14:textId="77777777" w:rsidR="00695B7D" w:rsidRPr="00695B7D" w:rsidRDefault="00695B7D" w:rsidP="00695B7D">
      <w:r w:rsidRPr="00695B7D">
        <w:t>La méthode agile est donc d’abord caractérisée par un processus itératif incrémental. Ce processus lui apporte la capacité d’adaptation et l’acceptation du changement de façon systémique et intrinsèque.</w:t>
      </w:r>
    </w:p>
    <w:p w14:paraId="116B4DEB" w14:textId="77777777" w:rsidR="00695B7D" w:rsidRPr="00695B7D" w:rsidRDefault="00695B7D" w:rsidP="00695B7D">
      <w:r w:rsidRPr="00695B7D">
        <w:t xml:space="preserve">Cependant, pour que cela ait du sens, vous pouvez sûrement objecter que pour construire un produit de manière adaptative, encore faut-il comprendre pourquoi et comment il faut l’adapter. Ou pour le dire autrement, si vous devez réévaluer à chaque itération si ce que vous faites a de la valeur pour l’utilisateur, et si ce que vous vous </w:t>
      </w:r>
      <w:r w:rsidRPr="00695B7D">
        <w:lastRenderedPageBreak/>
        <w:t>apprêtez à faire en a également, il faut trouver un moyen pour que l’utilisateur puisse vous donner son avis !</w:t>
      </w:r>
    </w:p>
    <w:p w14:paraId="5C98DC5A" w14:textId="77777777" w:rsidR="00695B7D" w:rsidRPr="00695B7D" w:rsidRDefault="00695B7D" w:rsidP="00695B7D">
      <w:r w:rsidRPr="00695B7D">
        <w:t>Le schéma ci-dessous, reprenant les codes de représentation du Scrum, permet de visualiser le processus à mettre en place.</w:t>
      </w:r>
    </w:p>
    <w:p w14:paraId="6F4A5A6F" w14:textId="7B6D4D0F" w:rsidR="00695B7D" w:rsidRPr="00695B7D" w:rsidRDefault="00695B7D" w:rsidP="00695B7D">
      <w:r w:rsidRPr="00695B7D">
        <w:drawing>
          <wp:inline distT="0" distB="0" distL="0" distR="0" wp14:anchorId="195FD966" wp14:editId="4F3DFD46">
            <wp:extent cx="5619750" cy="2257425"/>
            <wp:effectExtent l="0" t="0" r="0" b="0"/>
            <wp:docPr id="746034171" name="Image 3" descr="Une image contenant capture d’écran, Graphique, dessin humoristique, Anim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71" name="Image 3" descr="Une image contenant capture d’écran, Graphique, dessin humoristique, Anima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2257425"/>
                    </a:xfrm>
                    <a:prstGeom prst="rect">
                      <a:avLst/>
                    </a:prstGeom>
                    <a:noFill/>
                    <a:ln>
                      <a:noFill/>
                    </a:ln>
                  </pic:spPr>
                </pic:pic>
              </a:graphicData>
            </a:graphic>
          </wp:inline>
        </w:drawing>
      </w:r>
    </w:p>
    <w:p w14:paraId="127C4A31" w14:textId="77777777" w:rsidR="00695B7D" w:rsidRPr="00695B7D" w:rsidRDefault="00695B7D" w:rsidP="00695B7D">
      <w:r w:rsidRPr="00695B7D">
        <w:t>À la fin de chaque sprint, le Scrum prévoit donc de livrer un paquet prêt à être déployé. Pour autant, généralement la situation à laquelle vous faites face est plutôt celle-ci :</w:t>
      </w:r>
    </w:p>
    <w:p w14:paraId="4536E2A3" w14:textId="5D4E4601" w:rsidR="00695B7D" w:rsidRPr="00695B7D" w:rsidRDefault="00695B7D" w:rsidP="00695B7D">
      <w:r w:rsidRPr="00695B7D">
        <w:drawing>
          <wp:inline distT="0" distB="0" distL="0" distR="0" wp14:anchorId="0D23CBD7" wp14:editId="1CA76805">
            <wp:extent cx="5391150" cy="1724025"/>
            <wp:effectExtent l="0" t="0" r="0" b="9525"/>
            <wp:docPr id="20021424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724025"/>
                    </a:xfrm>
                    <a:prstGeom prst="rect">
                      <a:avLst/>
                    </a:prstGeom>
                    <a:noFill/>
                    <a:ln>
                      <a:noFill/>
                    </a:ln>
                  </pic:spPr>
                </pic:pic>
              </a:graphicData>
            </a:graphic>
          </wp:inline>
        </w:drawing>
      </w:r>
    </w:p>
    <w:p w14:paraId="65A160D4" w14:textId="77777777" w:rsidR="00695B7D" w:rsidRPr="00695B7D" w:rsidRDefault="00695B7D" w:rsidP="00695B7D">
      <w:r w:rsidRPr="00695B7D">
        <w:t xml:space="preserve">Dans les premières années du Scrum, ce schéma était le standard d’un fonctionnement agile, et l’on peut dire que cela reste l’usage dans bon nombre d’organisations. À chaque nouvel incrément, </w:t>
      </w:r>
      <w:proofErr w:type="gramStart"/>
      <w:r w:rsidRPr="00695B7D">
        <w:t>une </w:t>
      </w:r>
      <w:r w:rsidRPr="00695B7D">
        <w:rPr>
          <w:i/>
          <w:iCs/>
        </w:rPr>
        <w:t>sprint</w:t>
      </w:r>
      <w:proofErr w:type="gramEnd"/>
      <w:r w:rsidRPr="00695B7D">
        <w:rPr>
          <w:i/>
          <w:iCs/>
        </w:rPr>
        <w:t xml:space="preserve"> </w:t>
      </w:r>
      <w:proofErr w:type="spellStart"/>
      <w:r w:rsidRPr="00695B7D">
        <w:rPr>
          <w:i/>
          <w:iCs/>
        </w:rPr>
        <w:t>review</w:t>
      </w:r>
      <w:proofErr w:type="spellEnd"/>
      <w:r w:rsidRPr="00695B7D">
        <w:t> est organisée avec les "</w:t>
      </w:r>
      <w:r w:rsidRPr="00695B7D">
        <w:rPr>
          <w:b/>
          <w:bCs/>
        </w:rPr>
        <w:t>représentants</w:t>
      </w:r>
      <w:r w:rsidRPr="00695B7D">
        <w:t xml:space="preserve">" des utilisateurs, et non les utilisateurs eux-mêmes. Ces sprint </w:t>
      </w:r>
      <w:proofErr w:type="spellStart"/>
      <w:r w:rsidRPr="00695B7D">
        <w:t>reviews</w:t>
      </w:r>
      <w:proofErr w:type="spellEnd"/>
      <w:r w:rsidRPr="00695B7D">
        <w:t xml:space="preserve"> s’appuient sur des environnements de </w:t>
      </w:r>
      <w:proofErr w:type="spellStart"/>
      <w:r w:rsidRPr="00695B7D">
        <w:rPr>
          <w:i/>
          <w:iCs/>
        </w:rPr>
        <w:t>staging</w:t>
      </w:r>
      <w:proofErr w:type="spellEnd"/>
      <w:r w:rsidRPr="00695B7D">
        <w:t> (des environnements intermédiaires servant à réaliser des tests et à valider l’application), généralement sur la recette. Les invités (</w:t>
      </w:r>
      <w:r w:rsidRPr="00695B7D">
        <w:rPr>
          <w:i/>
          <w:iCs/>
        </w:rPr>
        <w:t>stakeholders</w:t>
      </w:r>
      <w:r w:rsidRPr="00695B7D">
        <w:t xml:space="preserve">) de la sprint </w:t>
      </w:r>
      <w:proofErr w:type="spellStart"/>
      <w:r w:rsidRPr="00695B7D">
        <w:t>review</w:t>
      </w:r>
      <w:proofErr w:type="spellEnd"/>
      <w:r w:rsidRPr="00695B7D">
        <w:t xml:space="preserve"> donnent leur avis sur ce qui a été réalisé et éventuellement sur les adaptations ou les changements de direction qui devront intervenir dans les sprints suivants.</w:t>
      </w:r>
    </w:p>
    <w:p w14:paraId="7B0C8824" w14:textId="77777777" w:rsidR="00695B7D" w:rsidRPr="00695B7D" w:rsidRDefault="00695B7D" w:rsidP="00695B7D">
      <w:r w:rsidRPr="00695B7D">
        <w:t xml:space="preserve">Ce choix d’organisation, s’il représente une amélioration considérable sur le cycle en V incrémental, met en évidence également une grosse lacune : les représentants des utilisateurs apportent leur vision du besoin, mais celle-ci repose essentiellement sur leurs croyances de ce que doit être ce besoin, et non sur des indicateurs mesurables et </w:t>
      </w:r>
      <w:r w:rsidRPr="00695B7D">
        <w:lastRenderedPageBreak/>
        <w:t xml:space="preserve">effectifs de la vraie utilisation du produit. </w:t>
      </w:r>
      <w:proofErr w:type="spellStart"/>
      <w:r w:rsidRPr="00695B7D">
        <w:t>Eric</w:t>
      </w:r>
      <w:proofErr w:type="spellEnd"/>
      <w:r w:rsidRPr="00695B7D">
        <w:t xml:space="preserve"> Ryes explique dans son best-seller </w:t>
      </w:r>
      <w:r w:rsidRPr="00695B7D">
        <w:rPr>
          <w:i/>
          <w:iCs/>
        </w:rPr>
        <w:t>Lean startup</w:t>
      </w:r>
      <w:r w:rsidRPr="00695B7D">
        <w:t> pourquoi il est si important de recueillir ces informations des utilisateurs eux-mêmes. Cela permet de réaliser une chose fondamentale que doit permettre l’agilité : l’expérimentation.</w:t>
      </w:r>
    </w:p>
    <w:p w14:paraId="2ACFD932" w14:textId="77777777" w:rsidR="00695B7D" w:rsidRPr="00695B7D" w:rsidRDefault="00695B7D" w:rsidP="00695B7D">
      <w:r w:rsidRPr="00695B7D">
        <w:t xml:space="preserve">Toutefois, l’idée n’est pas de dire que la sprint </w:t>
      </w:r>
      <w:proofErr w:type="spellStart"/>
      <w:r w:rsidRPr="00695B7D">
        <w:t>review</w:t>
      </w:r>
      <w:proofErr w:type="spellEnd"/>
      <w:r w:rsidRPr="00695B7D">
        <w:t xml:space="preserve"> n’est pas utile ou doit être contournée par un accès direct à l’utilisateur. Au contraire ! L’idée est de donner aux membres de la sprint </w:t>
      </w:r>
      <w:proofErr w:type="spellStart"/>
      <w:r w:rsidRPr="00695B7D">
        <w:t>review</w:t>
      </w:r>
      <w:proofErr w:type="spellEnd"/>
      <w:r w:rsidRPr="00695B7D">
        <w:t xml:space="preserve"> les données réelles nécessaires à la crédibilité des choix qu’ils réaliseront pour persévérer ou pour s’orienter vers d’autres expérimentations.</w:t>
      </w:r>
    </w:p>
    <w:p w14:paraId="02CC206B" w14:textId="77777777" w:rsidR="00695B7D" w:rsidRPr="00695B7D" w:rsidRDefault="00695B7D" w:rsidP="00695B7D">
      <w:r w:rsidRPr="00695B7D">
        <w:t>Expérimenter et recueillir les données de cette expérimentation, c’est se permettre d’aller chercher la valeur essentielle et suffisante auprès des utilisateurs finaux, ce qui est en somme la promesse de l’agilité. Mais cela nécessite d’effectuer le plus de déploiements possibles, a minima comme l’illustre le premier schéma. Or, sans autre adaptation de l’organisation que la mise en place du Scrum, le processus se présente plutôt sous cette forme :</w:t>
      </w:r>
    </w:p>
    <w:p w14:paraId="6C0466C2" w14:textId="38839984" w:rsidR="00695B7D" w:rsidRPr="00695B7D" w:rsidRDefault="00695B7D" w:rsidP="00695B7D">
      <w:r w:rsidRPr="00695B7D">
        <w:drawing>
          <wp:inline distT="0" distB="0" distL="0" distR="0" wp14:anchorId="314FA9E8" wp14:editId="3CEF0445">
            <wp:extent cx="5057775" cy="2276475"/>
            <wp:effectExtent l="0" t="0" r="9525" b="0"/>
            <wp:docPr id="1059784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2276475"/>
                    </a:xfrm>
                    <a:prstGeom prst="rect">
                      <a:avLst/>
                    </a:prstGeom>
                    <a:noFill/>
                    <a:ln>
                      <a:noFill/>
                    </a:ln>
                  </pic:spPr>
                </pic:pic>
              </a:graphicData>
            </a:graphic>
          </wp:inline>
        </w:drawing>
      </w:r>
    </w:p>
    <w:p w14:paraId="7FE72207" w14:textId="77777777" w:rsidR="00695B7D" w:rsidRPr="00695B7D" w:rsidRDefault="00695B7D" w:rsidP="00695B7D">
      <w:r w:rsidRPr="00695B7D">
        <w:t>Le déploiement exige une grande quantité de ressources et des compétences variées car il induit quelque chose qu’aucun ingénieur n’aime : un risque d’instabilité. L’idée de se confronter à ce risque de façon très régulière n’est donc pas du tout souhaitable d’un premier abord ! Le résultat est que, la plupart du temps, la présentation du paquet à déployer se confrontera à un mur compliqué à franchir, celui des opérations en charge du déploiement.</w:t>
      </w:r>
    </w:p>
    <w:p w14:paraId="6111598E" w14:textId="77777777" w:rsidR="00695B7D" w:rsidRPr="00695B7D" w:rsidRDefault="00695B7D" w:rsidP="00695B7D">
      <w:r w:rsidRPr="00695B7D">
        <w:t>Ces sujets seront bien entendu abordés plus en profondeur plus loin dans cet ouvrage car c’est exactement là qu’intervient le DevOps. Le DevOps c’est l’ensemble des pratiques, techniques et culturelles, qui vont permettre de franchir ce mur et de mettre en place une organisation qui favorise l’expérimentation et donc la capacité d’aller chercher la véritable valeur pour l’utilisateur. Ceci rejoint les principes du Lean qui centrent la production autour de la demande et du besoin en cherchant à maximiser un optimum de la valeur produite.</w:t>
      </w:r>
    </w:p>
    <w:p w14:paraId="71A595E4" w14:textId="77777777" w:rsidR="00695B7D" w:rsidRPr="00695B7D" w:rsidRDefault="00695B7D" w:rsidP="00695B7D">
      <w:r w:rsidRPr="00695B7D">
        <w:lastRenderedPageBreak/>
        <w:t>Vous l’aurez compris, par essence, le DevOps est une pratique qui est à la fois complémentaire et nécessaire pour obtenir le gain attendu d’une organisation agile. Le DevOps n’est pas une pratique à côté ou en plus de l’agilité, le DevOps c’est de l’agile !</w:t>
      </w:r>
    </w:p>
    <w:p w14:paraId="02E50794" w14:textId="77777777" w:rsidR="00695B7D" w:rsidRDefault="00695B7D"/>
    <w:sectPr w:rsidR="00695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788"/>
    <w:multiLevelType w:val="multilevel"/>
    <w:tmpl w:val="3DB6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D54E8"/>
    <w:multiLevelType w:val="multilevel"/>
    <w:tmpl w:val="44D8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80CCD"/>
    <w:multiLevelType w:val="multilevel"/>
    <w:tmpl w:val="A51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6019F3"/>
    <w:multiLevelType w:val="multilevel"/>
    <w:tmpl w:val="6D6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7E7792"/>
    <w:multiLevelType w:val="multilevel"/>
    <w:tmpl w:val="C6E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102464">
    <w:abstractNumId w:val="3"/>
  </w:num>
  <w:num w:numId="2" w16cid:durableId="1002663652">
    <w:abstractNumId w:val="4"/>
  </w:num>
  <w:num w:numId="3" w16cid:durableId="2138253854">
    <w:abstractNumId w:val="2"/>
  </w:num>
  <w:num w:numId="4" w16cid:durableId="1158499755">
    <w:abstractNumId w:val="0"/>
  </w:num>
  <w:num w:numId="5" w16cid:durableId="20436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7D"/>
    <w:rsid w:val="00695B7D"/>
    <w:rsid w:val="00C927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9B0B"/>
  <w15:chartTrackingRefBased/>
  <w15:docId w15:val="{D9AC815D-545A-4273-AD12-229D3CF6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5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5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5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5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5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5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5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5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5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5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5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5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5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5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5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5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5B7D"/>
    <w:rPr>
      <w:rFonts w:eastAsiaTheme="majorEastAsia" w:cstheme="majorBidi"/>
      <w:color w:val="272727" w:themeColor="text1" w:themeTint="D8"/>
    </w:rPr>
  </w:style>
  <w:style w:type="paragraph" w:styleId="Titre">
    <w:name w:val="Title"/>
    <w:basedOn w:val="Normal"/>
    <w:next w:val="Normal"/>
    <w:link w:val="TitreCar"/>
    <w:uiPriority w:val="10"/>
    <w:qFormat/>
    <w:rsid w:val="00695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5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5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5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5B7D"/>
    <w:pPr>
      <w:spacing w:before="160"/>
      <w:jc w:val="center"/>
    </w:pPr>
    <w:rPr>
      <w:i/>
      <w:iCs/>
      <w:color w:val="404040" w:themeColor="text1" w:themeTint="BF"/>
    </w:rPr>
  </w:style>
  <w:style w:type="character" w:customStyle="1" w:styleId="CitationCar">
    <w:name w:val="Citation Car"/>
    <w:basedOn w:val="Policepardfaut"/>
    <w:link w:val="Citation"/>
    <w:uiPriority w:val="29"/>
    <w:rsid w:val="00695B7D"/>
    <w:rPr>
      <w:i/>
      <w:iCs/>
      <w:color w:val="404040" w:themeColor="text1" w:themeTint="BF"/>
    </w:rPr>
  </w:style>
  <w:style w:type="paragraph" w:styleId="Paragraphedeliste">
    <w:name w:val="List Paragraph"/>
    <w:basedOn w:val="Normal"/>
    <w:uiPriority w:val="34"/>
    <w:qFormat/>
    <w:rsid w:val="00695B7D"/>
    <w:pPr>
      <w:ind w:left="720"/>
      <w:contextualSpacing/>
    </w:pPr>
  </w:style>
  <w:style w:type="character" w:styleId="Accentuationintense">
    <w:name w:val="Intense Emphasis"/>
    <w:basedOn w:val="Policepardfaut"/>
    <w:uiPriority w:val="21"/>
    <w:qFormat/>
    <w:rsid w:val="00695B7D"/>
    <w:rPr>
      <w:i/>
      <w:iCs/>
      <w:color w:val="0F4761" w:themeColor="accent1" w:themeShade="BF"/>
    </w:rPr>
  </w:style>
  <w:style w:type="paragraph" w:styleId="Citationintense">
    <w:name w:val="Intense Quote"/>
    <w:basedOn w:val="Normal"/>
    <w:next w:val="Normal"/>
    <w:link w:val="CitationintenseCar"/>
    <w:uiPriority w:val="30"/>
    <w:qFormat/>
    <w:rsid w:val="00695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5B7D"/>
    <w:rPr>
      <w:i/>
      <w:iCs/>
      <w:color w:val="0F4761" w:themeColor="accent1" w:themeShade="BF"/>
    </w:rPr>
  </w:style>
  <w:style w:type="character" w:styleId="Rfrenceintense">
    <w:name w:val="Intense Reference"/>
    <w:basedOn w:val="Policepardfaut"/>
    <w:uiPriority w:val="32"/>
    <w:qFormat/>
    <w:rsid w:val="00695B7D"/>
    <w:rPr>
      <w:b/>
      <w:bCs/>
      <w:smallCaps/>
      <w:color w:val="0F4761" w:themeColor="accent1" w:themeShade="BF"/>
      <w:spacing w:val="5"/>
    </w:rPr>
  </w:style>
  <w:style w:type="character" w:styleId="Lienhypertexte">
    <w:name w:val="Hyperlink"/>
    <w:basedOn w:val="Policepardfaut"/>
    <w:uiPriority w:val="99"/>
    <w:unhideWhenUsed/>
    <w:rsid w:val="00695B7D"/>
    <w:rPr>
      <w:color w:val="467886" w:themeColor="hyperlink"/>
      <w:u w:val="single"/>
    </w:rPr>
  </w:style>
  <w:style w:type="character" w:styleId="Mentionnonrsolue">
    <w:name w:val="Unresolved Mention"/>
    <w:basedOn w:val="Policepardfaut"/>
    <w:uiPriority w:val="99"/>
    <w:semiHidden/>
    <w:unhideWhenUsed/>
    <w:rsid w:val="0069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34240">
      <w:bodyDiv w:val="1"/>
      <w:marLeft w:val="0"/>
      <w:marRight w:val="0"/>
      <w:marTop w:val="0"/>
      <w:marBottom w:val="0"/>
      <w:divBdr>
        <w:top w:val="none" w:sz="0" w:space="0" w:color="auto"/>
        <w:left w:val="none" w:sz="0" w:space="0" w:color="auto"/>
        <w:bottom w:val="none" w:sz="0" w:space="0" w:color="auto"/>
        <w:right w:val="none" w:sz="0" w:space="0" w:color="auto"/>
      </w:divBdr>
      <w:divsChild>
        <w:div w:id="1478258042">
          <w:marLeft w:val="0"/>
          <w:marRight w:val="0"/>
          <w:marTop w:val="600"/>
          <w:marBottom w:val="0"/>
          <w:divBdr>
            <w:top w:val="none" w:sz="0" w:space="0" w:color="auto"/>
            <w:left w:val="none" w:sz="0" w:space="0" w:color="auto"/>
            <w:bottom w:val="none" w:sz="0" w:space="0" w:color="auto"/>
            <w:right w:val="none" w:sz="0" w:space="0" w:color="auto"/>
          </w:divBdr>
          <w:divsChild>
            <w:div w:id="1742680464">
              <w:marLeft w:val="150"/>
              <w:marRight w:val="0"/>
              <w:marTop w:val="0"/>
              <w:marBottom w:val="0"/>
              <w:divBdr>
                <w:top w:val="none" w:sz="0" w:space="0" w:color="auto"/>
                <w:left w:val="none" w:sz="0" w:space="0" w:color="auto"/>
                <w:bottom w:val="none" w:sz="0" w:space="0" w:color="auto"/>
                <w:right w:val="none" w:sz="0" w:space="0" w:color="auto"/>
              </w:divBdr>
            </w:div>
            <w:div w:id="2129619667">
              <w:marLeft w:val="150"/>
              <w:marRight w:val="0"/>
              <w:marTop w:val="0"/>
              <w:marBottom w:val="0"/>
              <w:divBdr>
                <w:top w:val="none" w:sz="0" w:space="0" w:color="auto"/>
                <w:left w:val="none" w:sz="0" w:space="0" w:color="auto"/>
                <w:bottom w:val="none" w:sz="0" w:space="0" w:color="auto"/>
                <w:right w:val="none" w:sz="0" w:space="0" w:color="auto"/>
              </w:divBdr>
            </w:div>
          </w:divsChild>
        </w:div>
        <w:div w:id="185794749">
          <w:marLeft w:val="0"/>
          <w:marRight w:val="0"/>
          <w:marTop w:val="600"/>
          <w:marBottom w:val="0"/>
          <w:divBdr>
            <w:top w:val="none" w:sz="0" w:space="0" w:color="auto"/>
            <w:left w:val="none" w:sz="0" w:space="0" w:color="auto"/>
            <w:bottom w:val="none" w:sz="0" w:space="0" w:color="auto"/>
            <w:right w:val="none" w:sz="0" w:space="0" w:color="auto"/>
          </w:divBdr>
          <w:divsChild>
            <w:div w:id="611400016">
              <w:marLeft w:val="0"/>
              <w:marRight w:val="0"/>
              <w:marTop w:val="450"/>
              <w:marBottom w:val="0"/>
              <w:divBdr>
                <w:top w:val="none" w:sz="0" w:space="0" w:color="auto"/>
                <w:left w:val="none" w:sz="0" w:space="0" w:color="auto"/>
                <w:bottom w:val="none" w:sz="0" w:space="0" w:color="auto"/>
                <w:right w:val="none" w:sz="0" w:space="0" w:color="auto"/>
              </w:divBdr>
              <w:divsChild>
                <w:div w:id="2014716971">
                  <w:marLeft w:val="150"/>
                  <w:marRight w:val="0"/>
                  <w:marTop w:val="0"/>
                  <w:marBottom w:val="0"/>
                  <w:divBdr>
                    <w:top w:val="none" w:sz="0" w:space="0" w:color="auto"/>
                    <w:left w:val="none" w:sz="0" w:space="0" w:color="auto"/>
                    <w:bottom w:val="none" w:sz="0" w:space="0" w:color="auto"/>
                    <w:right w:val="none" w:sz="0" w:space="0" w:color="auto"/>
                  </w:divBdr>
                </w:div>
              </w:divsChild>
            </w:div>
            <w:div w:id="27149638">
              <w:marLeft w:val="0"/>
              <w:marRight w:val="0"/>
              <w:marTop w:val="450"/>
              <w:marBottom w:val="0"/>
              <w:divBdr>
                <w:top w:val="none" w:sz="0" w:space="0" w:color="auto"/>
                <w:left w:val="none" w:sz="0" w:space="0" w:color="auto"/>
                <w:bottom w:val="none" w:sz="0" w:space="0" w:color="auto"/>
                <w:right w:val="none" w:sz="0" w:space="0" w:color="auto"/>
              </w:divBdr>
              <w:divsChild>
                <w:div w:id="1110321446">
                  <w:marLeft w:val="0"/>
                  <w:marRight w:val="0"/>
                  <w:marTop w:val="0"/>
                  <w:marBottom w:val="0"/>
                  <w:divBdr>
                    <w:top w:val="none" w:sz="0" w:space="0" w:color="auto"/>
                    <w:left w:val="none" w:sz="0" w:space="0" w:color="auto"/>
                    <w:bottom w:val="none" w:sz="0" w:space="0" w:color="auto"/>
                    <w:right w:val="none" w:sz="0" w:space="0" w:color="auto"/>
                  </w:divBdr>
                  <w:divsChild>
                    <w:div w:id="1167018918">
                      <w:marLeft w:val="0"/>
                      <w:marRight w:val="0"/>
                      <w:marTop w:val="150"/>
                      <w:marBottom w:val="150"/>
                      <w:divBdr>
                        <w:top w:val="none" w:sz="0" w:space="0" w:color="auto"/>
                        <w:left w:val="none" w:sz="0" w:space="0" w:color="auto"/>
                        <w:bottom w:val="none" w:sz="0" w:space="0" w:color="auto"/>
                        <w:right w:val="none" w:sz="0" w:space="0" w:color="auto"/>
                      </w:divBdr>
                    </w:div>
                  </w:divsChild>
                </w:div>
                <w:div w:id="1912352174">
                  <w:marLeft w:val="0"/>
                  <w:marRight w:val="0"/>
                  <w:marTop w:val="0"/>
                  <w:marBottom w:val="0"/>
                  <w:divBdr>
                    <w:top w:val="none" w:sz="0" w:space="0" w:color="auto"/>
                    <w:left w:val="none" w:sz="0" w:space="0" w:color="auto"/>
                    <w:bottom w:val="none" w:sz="0" w:space="0" w:color="auto"/>
                    <w:right w:val="none" w:sz="0" w:space="0" w:color="auto"/>
                  </w:divBdr>
                  <w:divsChild>
                    <w:div w:id="715590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15142379">
              <w:marLeft w:val="0"/>
              <w:marRight w:val="0"/>
              <w:marTop w:val="450"/>
              <w:marBottom w:val="0"/>
              <w:divBdr>
                <w:top w:val="none" w:sz="0" w:space="0" w:color="auto"/>
                <w:left w:val="none" w:sz="0" w:space="0" w:color="auto"/>
                <w:bottom w:val="none" w:sz="0" w:space="0" w:color="auto"/>
                <w:right w:val="none" w:sz="0" w:space="0" w:color="auto"/>
              </w:divBdr>
              <w:divsChild>
                <w:div w:id="1492257812">
                  <w:marLeft w:val="150"/>
                  <w:marRight w:val="0"/>
                  <w:marTop w:val="0"/>
                  <w:marBottom w:val="0"/>
                  <w:divBdr>
                    <w:top w:val="none" w:sz="0" w:space="0" w:color="auto"/>
                    <w:left w:val="none" w:sz="0" w:space="0" w:color="auto"/>
                    <w:bottom w:val="none" w:sz="0" w:space="0" w:color="auto"/>
                    <w:right w:val="none" w:sz="0" w:space="0" w:color="auto"/>
                  </w:divBdr>
                </w:div>
                <w:div w:id="18929602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55471990">
          <w:marLeft w:val="0"/>
          <w:marRight w:val="0"/>
          <w:marTop w:val="600"/>
          <w:marBottom w:val="0"/>
          <w:divBdr>
            <w:top w:val="none" w:sz="0" w:space="0" w:color="auto"/>
            <w:left w:val="none" w:sz="0" w:space="0" w:color="auto"/>
            <w:bottom w:val="none" w:sz="0" w:space="0" w:color="auto"/>
            <w:right w:val="none" w:sz="0" w:space="0" w:color="auto"/>
          </w:divBdr>
          <w:divsChild>
            <w:div w:id="119301575">
              <w:marLeft w:val="0"/>
              <w:marRight w:val="0"/>
              <w:marTop w:val="0"/>
              <w:marBottom w:val="0"/>
              <w:divBdr>
                <w:top w:val="none" w:sz="0" w:space="0" w:color="auto"/>
                <w:left w:val="none" w:sz="0" w:space="0" w:color="auto"/>
                <w:bottom w:val="none" w:sz="0" w:space="0" w:color="auto"/>
                <w:right w:val="none" w:sz="0" w:space="0" w:color="auto"/>
              </w:divBdr>
              <w:divsChild>
                <w:div w:id="1821187771">
                  <w:marLeft w:val="0"/>
                  <w:marRight w:val="0"/>
                  <w:marTop w:val="150"/>
                  <w:marBottom w:val="150"/>
                  <w:divBdr>
                    <w:top w:val="none" w:sz="0" w:space="0" w:color="auto"/>
                    <w:left w:val="none" w:sz="0" w:space="0" w:color="auto"/>
                    <w:bottom w:val="none" w:sz="0" w:space="0" w:color="auto"/>
                    <w:right w:val="none" w:sz="0" w:space="0" w:color="auto"/>
                  </w:divBdr>
                </w:div>
              </w:divsChild>
            </w:div>
            <w:div w:id="820344495">
              <w:marLeft w:val="0"/>
              <w:marRight w:val="0"/>
              <w:marTop w:val="0"/>
              <w:marBottom w:val="0"/>
              <w:divBdr>
                <w:top w:val="none" w:sz="0" w:space="0" w:color="auto"/>
                <w:left w:val="none" w:sz="0" w:space="0" w:color="auto"/>
                <w:bottom w:val="none" w:sz="0" w:space="0" w:color="auto"/>
                <w:right w:val="none" w:sz="0" w:space="0" w:color="auto"/>
              </w:divBdr>
              <w:divsChild>
                <w:div w:id="1005322948">
                  <w:marLeft w:val="0"/>
                  <w:marRight w:val="0"/>
                  <w:marTop w:val="150"/>
                  <w:marBottom w:val="150"/>
                  <w:divBdr>
                    <w:top w:val="none" w:sz="0" w:space="0" w:color="auto"/>
                    <w:left w:val="none" w:sz="0" w:space="0" w:color="auto"/>
                    <w:bottom w:val="none" w:sz="0" w:space="0" w:color="auto"/>
                    <w:right w:val="none" w:sz="0" w:space="0" w:color="auto"/>
                  </w:divBdr>
                </w:div>
              </w:divsChild>
            </w:div>
            <w:div w:id="2125298178">
              <w:marLeft w:val="0"/>
              <w:marRight w:val="0"/>
              <w:marTop w:val="0"/>
              <w:marBottom w:val="0"/>
              <w:divBdr>
                <w:top w:val="none" w:sz="0" w:space="0" w:color="auto"/>
                <w:left w:val="none" w:sz="0" w:space="0" w:color="auto"/>
                <w:bottom w:val="none" w:sz="0" w:space="0" w:color="auto"/>
                <w:right w:val="none" w:sz="0" w:space="0" w:color="auto"/>
              </w:divBdr>
              <w:divsChild>
                <w:div w:id="1028991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cliffberg.medium.com/spacexs-use-of-agile-methods-c63042178a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3764</Words>
  <Characters>20703</Characters>
  <Application>Microsoft Office Word</Application>
  <DocSecurity>0</DocSecurity>
  <Lines>172</Lines>
  <Paragraphs>48</Paragraphs>
  <ScaleCrop>false</ScaleCrop>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2025-04-22T10:10:00Z</dcterms:created>
  <dcterms:modified xsi:type="dcterms:W3CDTF">2025-04-22T10:11:00Z</dcterms:modified>
</cp:coreProperties>
</file>