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C115" w14:textId="77777777" w:rsidR="00573472" w:rsidRPr="00573472" w:rsidRDefault="00573472" w:rsidP="00573472">
      <w:r w:rsidRPr="00573472">
        <w:t>Les indicateurs DevOps</w:t>
      </w:r>
    </w:p>
    <w:p w14:paraId="353A3D36" w14:textId="77777777" w:rsidR="00573472" w:rsidRPr="00573472" w:rsidRDefault="00573472" w:rsidP="00573472">
      <w:r w:rsidRPr="00573472">
        <w:t>Indicateurs (ou métriques) et mesures sont deux choses différentes. La mesure est une donnée brute remontée par une sonde à un instant t. Elle ne porte d’autre information qu’elle-même. Un indicateur est un calcul réalisé à partir de l’agrégation des mesures. L’objectif d’un indicateur est d’apporter une vue sur l’évolution du système et la façon dont il répond au besoin de ses utilisateurs.</w:t>
      </w:r>
    </w:p>
    <w:p w14:paraId="164B20C1" w14:textId="77777777" w:rsidR="00573472" w:rsidRPr="00573472" w:rsidRDefault="00573472" w:rsidP="00573472">
      <w:r w:rsidRPr="00573472">
        <w:t>Par exemple, une mesure peut informer qu’un service consomme 80 % de ses ressources processeur disponibles. Peut-être est-ce le signe que quelque chose ne va pas, ou peut-être est-ce tout à fait normal. En revanche, un indicateur qui détermine que chaque mois l’utilisation des ressources augmente de 10 % vous informe de tout autre chose… D’une part, il va rapidement falloir augmenter les ressources disponibles, ou créer une nouvelle instance, et d’autre part il va falloir investiguer sur un éventuel problème de consommation des ressources.</w:t>
      </w:r>
    </w:p>
    <w:p w14:paraId="5B344150" w14:textId="77777777" w:rsidR="00573472" w:rsidRPr="00573472" w:rsidRDefault="00573472" w:rsidP="00573472">
      <w:r w:rsidRPr="00573472">
        <w:t>Il en va de même pour les indicateurs que l’on utilise pour décrire le fonctionnement d’une équipe et/ou d’une organisation. Dire qu’un produit est livré tous les mois est peut-être intéressant pour mettre en évidence que l’équipe déploie à un rythme plutôt lent mais acceptable, mais fondamentalement cela ne dit rien sur la performance de son fonctionnement. En revanche dire que l’équipe améliore tous les mois son temps de déploiement de 5 % est significatif d’un mode de fonctionnement privilégiant l’amélioration continue et l’intégration des principes Lean. Par ailleurs, si l’on ajoute à cet indicateur un autre indicateur qui met en évidence que le pourcentage d’échec est proche de zéro lors des déploiements, alors nous apprenons qu’il y a une grande fiabilité dans le service rendu en plus d’une évolution constante. Dès lors, le fait de ne livrer qu’une fois par mois, ce qui peut paraître faible du point de vue des pratiques DevOps, devient finalement une bonne performance quand on le met en perspective de son évolution et de ses résultats. Tout indicateur doit refléter une évolution et un état global du système ou de l’organisation.</w:t>
      </w:r>
    </w:p>
    <w:p w14:paraId="7EBA728D" w14:textId="77777777" w:rsidR="00573472" w:rsidRPr="00573472" w:rsidRDefault="00573472" w:rsidP="00573472">
      <w:r w:rsidRPr="00573472">
        <w:t xml:space="preserve">Si les mesures peuvent être pléthoriques en tant que pourvoyeurs de données, les indicateurs quant à eux doivent être réfléchis de façon à apporter une information qui amène du sens et une analyse du fonctionnement du système. Ils ne doivent pas pour autant devenir l’objectif de l’organisation, mais juste un moyen de comprendre la façon dont elle fonctionne. Comme abordé dans le chapitre Culture agile et DevOps, la loi de </w:t>
      </w:r>
      <w:proofErr w:type="spellStart"/>
      <w:r w:rsidRPr="00573472">
        <w:t>Goodhart</w:t>
      </w:r>
      <w:proofErr w:type="spellEnd"/>
      <w:r w:rsidRPr="00573472">
        <w:t xml:space="preserve"> de 1975 met en garde sur l’usage des indicateurs de performance : "Lorsqu’une mesure devient un objectif, elle cesse de devenir une bonne mesure" (il faut ici comprendre mesure en tant qu’indicateur).</w:t>
      </w:r>
    </w:p>
    <w:p w14:paraId="51C978EB" w14:textId="77777777" w:rsidR="00573472" w:rsidRPr="00573472" w:rsidRDefault="00573472" w:rsidP="00573472">
      <w:r w:rsidRPr="00573472">
        <w:t>Les indicateurs doivent donc apporter une analyse sur le fonctionnement global de l’équipe ou de l’organisation, avec en ligne de mire sa capacité opérationnelle à apporter le maximum de valeur pour le client final. Il n’y a finalement que peu d’indicateurs qui puissent apporter cette vision holistique de la performance. L’étude </w:t>
      </w:r>
      <w:proofErr w:type="spellStart"/>
      <w:r w:rsidRPr="00573472">
        <w:rPr>
          <w:i/>
          <w:iCs/>
        </w:rPr>
        <w:t>Accelerate</w:t>
      </w:r>
      <w:proofErr w:type="spellEnd"/>
      <w:r w:rsidRPr="00573472">
        <w:t xml:space="preserve"> de </w:t>
      </w:r>
      <w:r w:rsidRPr="00573472">
        <w:lastRenderedPageBreak/>
        <w:t xml:space="preserve">Nicole </w:t>
      </w:r>
      <w:proofErr w:type="spellStart"/>
      <w:r w:rsidRPr="00573472">
        <w:t>Forsgren</w:t>
      </w:r>
      <w:proofErr w:type="spellEnd"/>
      <w:r w:rsidRPr="00573472">
        <w:t xml:space="preserve">, </w:t>
      </w:r>
      <w:proofErr w:type="spellStart"/>
      <w:r w:rsidRPr="00573472">
        <w:t>Jez</w:t>
      </w:r>
      <w:proofErr w:type="spellEnd"/>
      <w:r w:rsidRPr="00573472">
        <w:t xml:space="preserve"> Humble et Gene Kim, en définit quatre : le délai de mise en œuvre du changement, la fréquence de déploiement, le délai moyen de restauration et le pourcentage d’échec après déploiement. Après une vaste étude auprès de services IT de différentes entreprises à travers le monde, ils ont défini que ces indicateurs présentaient la meilleure image possible de la capacité d’une organisation à intégrer le DevOps et plus globalement le Lean IT.</w:t>
      </w:r>
    </w:p>
    <w:p w14:paraId="3930A637" w14:textId="77777777" w:rsidR="00573472" w:rsidRPr="00573472" w:rsidRDefault="00573472" w:rsidP="00573472">
      <w:r w:rsidRPr="00573472">
        <w:t xml:space="preserve">On peut se poser la question de l’intérêt de définir des valeurs standards pour ces indicateurs. S’il est possible de définir de telles valeurs pour chacun d’entre eux, et que ces valeurs peuvent déterminer un niveau capacitaire de l’organisation à se définir comme performante, alors il suffit d’essayer de chercher à les atteindre le plus rapidement possible. Cela revient à déterminer l’indicateur comme un objectif ! L’apposition de standards n’est donc pas une bonne idée au sens de la loi de </w:t>
      </w:r>
      <w:proofErr w:type="spellStart"/>
      <w:r w:rsidRPr="00573472">
        <w:t>Goodhart</w:t>
      </w:r>
      <w:proofErr w:type="spellEnd"/>
      <w:r w:rsidRPr="00573472">
        <w:t>. Ces indicateurs doivent refléter une évolution et un comportement global de l’organisation et doivent être mis en regard de la valeur apportée à l’entreprise et aux clients. Cette valeur doit également être définie : est-ce que cela se traduit par plus de chiffre d’affaires ? une meilleure notoriété ? une plus grande satisfaction des clients ? des services innovants et la recherche de nouveaux marchés ? Le résultat étant ce qu’il faut observer, il faut également s’accorder sur ce qu’il doit être et la façon de le mesurer. Cela relie le DevOps à une pratique qui impacte toute l’entreprise, et pas simplement le fonctionnement des équipes IT.</w:t>
      </w:r>
    </w:p>
    <w:p w14:paraId="1A655377" w14:textId="77777777" w:rsidR="00573472" w:rsidRPr="00573472" w:rsidRDefault="00573472" w:rsidP="00573472">
      <w:r w:rsidRPr="00573472">
        <w:t>Par ailleurs, s’il est clair que l’optimisation de chacun des indicateurs DevOps met en évidence une plus grande capacité de l’équipe à apporter de la valeur, il ne faut pas brûler les étapes. Il faut d’abord définir ces indicateurs, déployer les outils techniques pour les mettre en œuvre, identifier un point de départ et enfin observer leur progression. Celle-ci doit être régulière et révéler la capacité de l’entreprise à s’améliorer continuellement en s’assurant que la recherche de performance vers un indicateur ne se fait pas au détriment d’autres capacités de l’organisation.</w:t>
      </w:r>
    </w:p>
    <w:p w14:paraId="3C3FBAA5" w14:textId="77777777" w:rsidR="00573472" w:rsidRPr="00573472" w:rsidRDefault="00573472" w:rsidP="00573472">
      <w:r w:rsidRPr="00573472">
        <w:t>1. Le délai de mise œuvre (Lead Time)</w:t>
      </w:r>
    </w:p>
    <w:p w14:paraId="73E8318B" w14:textId="77777777" w:rsidR="00573472" w:rsidRPr="00573472" w:rsidRDefault="00573472" w:rsidP="00573472">
      <w:pPr>
        <w:rPr>
          <w:b/>
          <w:bCs/>
        </w:rPr>
      </w:pPr>
      <w:r w:rsidRPr="00573472">
        <w:rPr>
          <w:b/>
          <w:bCs/>
        </w:rPr>
        <w:t>a. Définition et limites</w:t>
      </w:r>
    </w:p>
    <w:p w14:paraId="2DC18706" w14:textId="77777777" w:rsidR="00573472" w:rsidRPr="00573472" w:rsidRDefault="00573472" w:rsidP="00573472">
      <w:r w:rsidRPr="00573472">
        <w:t>Le délai de mise en œuvre est le temps s’écoulant entre la demande d’un utilisateur, matérialisée dans l’industrie par la commande d’une voiture par exemple, et le moment de sa livraison. Cet indicateur reflète le mode de fonctionnement de la production tirée par la demande. Il est global car il ne s’intéresse pas aux mesures locales qui permettent de réaliser le processus. Pour mesurer sa performance, chaque acteur du processus observe un indicateur qui l’implique lui autant que les autres dans le résultat. Chacun est donc motivé pour aider tous les autres membres de l’organisation ou de l’équipe afin de trouver des voies d’amélioration. C’est un indicateur collectif mettant en avant le travail de l’équipe.</w:t>
      </w:r>
    </w:p>
    <w:p w14:paraId="7465CFD0" w14:textId="77777777" w:rsidR="00573472" w:rsidRPr="00573472" w:rsidRDefault="00573472" w:rsidP="00573472">
      <w:r w:rsidRPr="00573472">
        <w:lastRenderedPageBreak/>
        <w:t>Dans le monde du numérique, la mesure de l’indicateur pose des problèmes pour déterminer ses bornes. Par exemple, ce qui détermine le moment de l’expression de la demande n’est pas figé. Lorsque l’on développe un produit, il est possible de chercher à satisfaire des besoins pour l’utilisateur que celui-ci n’anticipe pas. Il faut déterminer ce dont il a besoin, ce qui n’est pas nécessairement la même chose que ce qu’il demande. C’est la part d’innovation du produit. Le processus de décision d’une innovation peut être à la fois long et chaotique. Dans ce cas, il est utile de se poser la question de la pertinence d’intégrer dans un même indicateur des processus différents comme l’émergence d’une idée, et la production de cette idée. Une solution peut être de séparer l’indicateur en deux : d’une part la conceptualisation et le design, aléatoire, et d’autre part la construction et la livraison, prédictible. C’est en tout cas ce que préconise l’étude </w:t>
      </w:r>
      <w:proofErr w:type="spellStart"/>
      <w:r w:rsidRPr="00573472">
        <w:rPr>
          <w:i/>
          <w:iCs/>
        </w:rPr>
        <w:t>Accelerate</w:t>
      </w:r>
      <w:proofErr w:type="spellEnd"/>
      <w:r w:rsidRPr="00573472">
        <w:t>.</w:t>
      </w:r>
    </w:p>
    <w:p w14:paraId="00E24837" w14:textId="77777777" w:rsidR="00573472" w:rsidRPr="00573472" w:rsidRDefault="00573472" w:rsidP="00573472">
      <w:r w:rsidRPr="00573472">
        <w:t>En se basant sur la préconisation de Kim Gene et al (</w:t>
      </w:r>
      <w:r w:rsidRPr="00573472">
        <w:rPr>
          <w:i/>
          <w:iCs/>
        </w:rPr>
        <w:t xml:space="preserve">The </w:t>
      </w:r>
      <w:proofErr w:type="spellStart"/>
      <w:r w:rsidRPr="00573472">
        <w:rPr>
          <w:i/>
          <w:iCs/>
        </w:rPr>
        <w:t>devops</w:t>
      </w:r>
      <w:proofErr w:type="spellEnd"/>
      <w:r w:rsidRPr="00573472">
        <w:rPr>
          <w:i/>
          <w:iCs/>
        </w:rPr>
        <w:t xml:space="preserve"> </w:t>
      </w:r>
      <w:proofErr w:type="spellStart"/>
      <w:r w:rsidRPr="00573472">
        <w:rPr>
          <w:i/>
          <w:iCs/>
        </w:rPr>
        <w:t>handbook</w:t>
      </w:r>
      <w:proofErr w:type="spellEnd"/>
      <w:r w:rsidRPr="00573472">
        <w:rPr>
          <w:i/>
          <w:iCs/>
        </w:rPr>
        <w:t xml:space="preserve"> : How to </w:t>
      </w:r>
      <w:proofErr w:type="spellStart"/>
      <w:r w:rsidRPr="00573472">
        <w:rPr>
          <w:i/>
          <w:iCs/>
        </w:rPr>
        <w:t>create</w:t>
      </w:r>
      <w:proofErr w:type="spellEnd"/>
      <w:r w:rsidRPr="00573472">
        <w:rPr>
          <w:i/>
          <w:iCs/>
        </w:rPr>
        <w:t xml:space="preserve"> world-class Agility, </w:t>
      </w:r>
      <w:proofErr w:type="spellStart"/>
      <w:r w:rsidRPr="00573472">
        <w:rPr>
          <w:i/>
          <w:iCs/>
        </w:rPr>
        <w:t>reliability</w:t>
      </w:r>
      <w:proofErr w:type="spellEnd"/>
      <w:r w:rsidRPr="00573472">
        <w:rPr>
          <w:i/>
          <w:iCs/>
        </w:rPr>
        <w:t xml:space="preserve">, and </w:t>
      </w:r>
      <w:proofErr w:type="spellStart"/>
      <w:r w:rsidRPr="00573472">
        <w:rPr>
          <w:i/>
          <w:iCs/>
        </w:rPr>
        <w:t>security</w:t>
      </w:r>
      <w:proofErr w:type="spellEnd"/>
      <w:r w:rsidRPr="00573472">
        <w:rPr>
          <w:i/>
          <w:iCs/>
        </w:rPr>
        <w:t xml:space="preserve"> in </w:t>
      </w:r>
      <w:proofErr w:type="spellStart"/>
      <w:r w:rsidRPr="00573472">
        <w:rPr>
          <w:i/>
          <w:iCs/>
        </w:rPr>
        <w:t>technology</w:t>
      </w:r>
      <w:proofErr w:type="spellEnd"/>
      <w:r w:rsidRPr="00573472">
        <w:rPr>
          <w:i/>
          <w:iCs/>
        </w:rPr>
        <w:t xml:space="preserve"> </w:t>
      </w:r>
      <w:proofErr w:type="spellStart"/>
      <w:r w:rsidRPr="00573472">
        <w:rPr>
          <w:i/>
          <w:iCs/>
        </w:rPr>
        <w:t>organizations</w:t>
      </w:r>
      <w:proofErr w:type="spellEnd"/>
      <w:r w:rsidRPr="00573472">
        <w:t>, 2016), les auteurs séparent la phase de </w:t>
      </w:r>
      <w:proofErr w:type="spellStart"/>
      <w:r w:rsidRPr="00573472">
        <w:rPr>
          <w:i/>
          <w:iCs/>
        </w:rPr>
        <w:t>product</w:t>
      </w:r>
      <w:proofErr w:type="spellEnd"/>
      <w:r w:rsidRPr="00573472">
        <w:rPr>
          <w:i/>
          <w:iCs/>
        </w:rPr>
        <w:t xml:space="preserve"> design and </w:t>
      </w:r>
      <w:proofErr w:type="spellStart"/>
      <w:r w:rsidRPr="00573472">
        <w:rPr>
          <w:i/>
          <w:iCs/>
        </w:rPr>
        <w:t>development</w:t>
      </w:r>
      <w:proofErr w:type="spellEnd"/>
      <w:r w:rsidRPr="00573472">
        <w:t xml:space="preserve">, incluant la partie UX, design </w:t>
      </w:r>
      <w:proofErr w:type="spellStart"/>
      <w:r w:rsidRPr="00573472">
        <w:t>thinking</w:t>
      </w:r>
      <w:proofErr w:type="spellEnd"/>
      <w:r w:rsidRPr="00573472">
        <w:t>, définition des fonctionnalités, de la phase de </w:t>
      </w:r>
      <w:proofErr w:type="spellStart"/>
      <w:r w:rsidRPr="00573472">
        <w:rPr>
          <w:i/>
          <w:iCs/>
        </w:rPr>
        <w:t>product</w:t>
      </w:r>
      <w:proofErr w:type="spellEnd"/>
      <w:r w:rsidRPr="00573472">
        <w:rPr>
          <w:i/>
          <w:iCs/>
        </w:rPr>
        <w:t xml:space="preserve"> </w:t>
      </w:r>
      <w:proofErr w:type="spellStart"/>
      <w:r w:rsidRPr="00573472">
        <w:rPr>
          <w:i/>
          <w:iCs/>
        </w:rPr>
        <w:t>delivery</w:t>
      </w:r>
      <w:proofErr w:type="spellEnd"/>
      <w:r w:rsidRPr="00573472">
        <w:t> incluant le développement, le test et le déploiement.</w:t>
      </w:r>
    </w:p>
    <w:p w14:paraId="03F91DF5" w14:textId="0E8658F1" w:rsidR="00573472" w:rsidRPr="00573472" w:rsidRDefault="00573472" w:rsidP="00573472">
      <w:r w:rsidRPr="00573472">
        <w:drawing>
          <wp:inline distT="0" distB="0" distL="0" distR="0" wp14:anchorId="5B4FE827" wp14:editId="7C6B180E">
            <wp:extent cx="5619750" cy="2105025"/>
            <wp:effectExtent l="0" t="0" r="0" b="0"/>
            <wp:docPr id="1917842953" name="Image 6" descr="Une image contenant obscurité, noir,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42953" name="Image 6" descr="Une image contenant obscurité, noir, capture d’écra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2105025"/>
                    </a:xfrm>
                    <a:prstGeom prst="rect">
                      <a:avLst/>
                    </a:prstGeom>
                    <a:noFill/>
                    <a:ln>
                      <a:noFill/>
                    </a:ln>
                  </pic:spPr>
                </pic:pic>
              </a:graphicData>
            </a:graphic>
          </wp:inline>
        </w:drawing>
      </w:r>
    </w:p>
    <w:p w14:paraId="06FEE76C" w14:textId="77777777" w:rsidR="00573472" w:rsidRPr="00573472" w:rsidRDefault="00573472" w:rsidP="00573472">
      <w:r w:rsidRPr="00573472">
        <w:t>Cette façon de découper les indicateurs pose cependant quelques questions : où positionne-t-on le curseur entre les deux processus ? À quel moment le </w:t>
      </w:r>
      <w:proofErr w:type="spellStart"/>
      <w:r w:rsidRPr="00573472">
        <w:rPr>
          <w:i/>
          <w:iCs/>
        </w:rPr>
        <w:t>product</w:t>
      </w:r>
      <w:proofErr w:type="spellEnd"/>
      <w:r w:rsidRPr="00573472">
        <w:rPr>
          <w:i/>
          <w:iCs/>
        </w:rPr>
        <w:t> design</w:t>
      </w:r>
      <w:r w:rsidRPr="00573472">
        <w:t> n’est-il plus du design ? Est-ce que la production de maquettes est du design ou déjà du développement ? Est-ce que cela ne concerne que le processus de décision ou également la phase de conception et d’idéation ?</w:t>
      </w:r>
    </w:p>
    <w:p w14:paraId="7C00C7AC" w14:textId="77777777" w:rsidR="00573472" w:rsidRPr="00573472" w:rsidRDefault="00573472" w:rsidP="00573472">
      <w:r w:rsidRPr="00573472">
        <w:t>On retrouve dans ce découpage une sérialisation du processus en deux activités laissant entrevoir la reconstruction d’un mur entre concepteurs-designers et équipes techniques. En déplaçant le curseur de responsabilité du design vers la spécification de fonctionnalités on recrée le couple MOA - MOE propre au cycle en V.</w:t>
      </w:r>
    </w:p>
    <w:p w14:paraId="44F8FD36" w14:textId="77777777" w:rsidR="00573472" w:rsidRPr="00573472" w:rsidRDefault="00573472" w:rsidP="00573472">
      <w:r w:rsidRPr="00573472">
        <w:t xml:space="preserve">Cela met en évidence le biais de la loi de </w:t>
      </w:r>
      <w:proofErr w:type="spellStart"/>
      <w:r w:rsidRPr="00573472">
        <w:t>Goodhart</w:t>
      </w:r>
      <w:proofErr w:type="spellEnd"/>
      <w:r w:rsidRPr="00573472">
        <w:t xml:space="preserve">. L’indicateur devient l’objectif et l’on tronçonne l’activité pour mieux coller à la mesure attendue. En ayant une visibilité uniquement sur la partie opérationnelle, c’est-à-dire au niveau du </w:t>
      </w:r>
      <w:proofErr w:type="spellStart"/>
      <w:r w:rsidRPr="00573472">
        <w:t>delivery</w:t>
      </w:r>
      <w:proofErr w:type="spellEnd"/>
      <w:r w:rsidRPr="00573472">
        <w:t xml:space="preserve">, au prétexte </w:t>
      </w:r>
      <w:r w:rsidRPr="00573472">
        <w:lastRenderedPageBreak/>
        <w:t>qu’il est plus prévisible, on en oublie que ce qui compte pour l’entreprise c’est sa capacité à proposer des innovations sur le marché le plus rapidement possible, en obtenir un feedback et améliorer le concept, et finalement ouvrir un marché et de nouveaux revenus. Mesurer le temps entre l’idéation et le déploiement permet à l’organisation d’avoir une vision sur la façon dont elle intègre ce processus d’innovation dans sa globalité.</w:t>
      </w:r>
    </w:p>
    <w:p w14:paraId="1F16EA0B" w14:textId="77777777" w:rsidR="00573472" w:rsidRPr="00573472" w:rsidRDefault="00573472" w:rsidP="00573472">
      <w:r w:rsidRPr="00573472">
        <w:t>Cependant, le lead time ne sert pas uniquement à analyser le processus d’innovation. Il permet également d’avoir une vision globale de la performance de l’organisation pour livrer un flux continu de valeur au travers des changements attendus dans le cadre de l’amélioration continue du produit. On constate alors que le délai de mise en œuvre ne s’applique pas de la même façon selon ce qu’il mesure. On peut mettre en évidence quatre contextes différents d’utilisation du Lead Time qui aident à avoir une vision holistique sur chacun de ces contextes.</w:t>
      </w:r>
    </w:p>
    <w:p w14:paraId="4D1D7147" w14:textId="77777777" w:rsidR="00573472" w:rsidRPr="00573472" w:rsidRDefault="00573472" w:rsidP="00573472">
      <w:pPr>
        <w:rPr>
          <w:b/>
          <w:bCs/>
        </w:rPr>
      </w:pPr>
      <w:r w:rsidRPr="00573472">
        <w:rPr>
          <w:b/>
          <w:bCs/>
        </w:rPr>
        <w:t>b. Le délai de mise en œuvre des corrections d’anomalies</w:t>
      </w:r>
    </w:p>
    <w:p w14:paraId="7D8F7CFE" w14:textId="77777777" w:rsidR="00573472" w:rsidRPr="00573472" w:rsidRDefault="00573472" w:rsidP="00573472">
      <w:r w:rsidRPr="00573472">
        <w:t xml:space="preserve">La correction d’une anomalie est souvent la toute première demande d’un utilisateur faisant suite à un déploiement, que ce soit le premier, ou le énième d’une longue série. Le temps de résolution est primordial pour conserver une image positive et un lien de confiance avec l’utilisateur. Il pourra comprendre une erreur, mais il ne pourra pas comprendre qu’elle ne soit pas corrigée immédiatement. Or, dans une organisation non performante, et souvent </w:t>
      </w:r>
      <w:proofErr w:type="gramStart"/>
      <w:r w:rsidRPr="00573472">
        <w:t>non DevOps</w:t>
      </w:r>
      <w:proofErr w:type="gramEnd"/>
      <w:r w:rsidRPr="00573472">
        <w:t>, c’est un indicateur à la fois controversé et qui met en évidence de grandes irrégularités.</w:t>
      </w:r>
    </w:p>
    <w:p w14:paraId="04BB1211" w14:textId="77777777" w:rsidR="00573472" w:rsidRPr="00573472" w:rsidRDefault="00573472" w:rsidP="00573472">
      <w:r w:rsidRPr="00573472">
        <w:t>Mise en œuvre</w:t>
      </w:r>
    </w:p>
    <w:p w14:paraId="17B0B7F9" w14:textId="77777777" w:rsidR="00573472" w:rsidRPr="00573472" w:rsidRDefault="00573472" w:rsidP="00573472">
      <w:r w:rsidRPr="00573472">
        <w:t>Cet indicateur est facile à mettre en œuvre car le déclenchement est connu : il s’agit du moment où l’anomalie est renseignée dans l’outil de suivi des demandes. Le déploiement est aussi connu de façon certaine. C’est donc un indicateur qui ne porte pas d’ambiguïté dans la façon de le mesurer.</w:t>
      </w:r>
    </w:p>
    <w:p w14:paraId="718E7BDC" w14:textId="77777777" w:rsidR="00573472" w:rsidRPr="00573472" w:rsidRDefault="00573472" w:rsidP="00573472">
      <w:r w:rsidRPr="00573472">
        <w:t>Analyse</w:t>
      </w:r>
    </w:p>
    <w:p w14:paraId="02328DCD" w14:textId="77777777" w:rsidR="00573472" w:rsidRPr="00573472" w:rsidRDefault="00573472" w:rsidP="00573472">
      <w:r w:rsidRPr="00573472">
        <w:t>Comme évoqué dans le chapitre La configuration : fondation du DevOps, lorsque les déploiements s’étirent dans le temps, le temps de déploiement d’une anomalie s’étire avec, alors même que le temps de développement et de correction peut être extrêmement court. Utiliser le lead time pour les changements de type anomalie est donc très pertinent pour suivre la qualité perçue par les utilisateurs et mettre en évidence le besoin d’accélérer les temps et la mise en place d’une chaîne de CI/CD performante dans la prise en compte des anomalies, comme présentée dans le chapitre Culture agile et DevOps.</w:t>
      </w:r>
    </w:p>
    <w:p w14:paraId="6876B415" w14:textId="6050924F" w:rsidR="00573472" w:rsidRPr="00573472" w:rsidRDefault="00573472" w:rsidP="00573472">
      <w:r w:rsidRPr="00573472">
        <w:lastRenderedPageBreak/>
        <w:drawing>
          <wp:inline distT="0" distB="0" distL="0" distR="0" wp14:anchorId="238A107D" wp14:editId="3386C17B">
            <wp:extent cx="5038725" cy="2962275"/>
            <wp:effectExtent l="0" t="0" r="9525" b="0"/>
            <wp:docPr id="2110187313" name="Image 5" descr="Une image contenant ligne, capture d’écran, obscurité,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87313" name="Image 5" descr="Une image contenant ligne, capture d’écran, obscurité, noir&#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8725" cy="2962275"/>
                    </a:xfrm>
                    <a:prstGeom prst="rect">
                      <a:avLst/>
                    </a:prstGeom>
                    <a:noFill/>
                    <a:ln>
                      <a:noFill/>
                    </a:ln>
                  </pic:spPr>
                </pic:pic>
              </a:graphicData>
            </a:graphic>
          </wp:inline>
        </w:drawing>
      </w:r>
    </w:p>
    <w:p w14:paraId="2CE775D4" w14:textId="77777777" w:rsidR="00573472" w:rsidRPr="00573472" w:rsidRDefault="00573472" w:rsidP="00573472">
      <w:pPr>
        <w:rPr>
          <w:b/>
          <w:bCs/>
        </w:rPr>
      </w:pPr>
      <w:r w:rsidRPr="00573472">
        <w:rPr>
          <w:b/>
          <w:bCs/>
        </w:rPr>
        <w:t>c. Le délai de mise en œuvre des user stories</w:t>
      </w:r>
    </w:p>
    <w:p w14:paraId="46A01B95" w14:textId="77777777" w:rsidR="00573472" w:rsidRPr="00573472" w:rsidRDefault="00573472" w:rsidP="00573472">
      <w:proofErr w:type="gramStart"/>
      <w:r w:rsidRPr="00573472">
        <w:t>La user</w:t>
      </w:r>
      <w:proofErr w:type="gramEnd"/>
      <w:r w:rsidRPr="00573472">
        <w:t xml:space="preserve"> story est l’unité de base de toute demande de changement fonctionnel. Elle doit respecter les principes INVEST qui garantissent qu’elle peut être construite dans un seul sprint, malgré une taille et une complexité pouvant varier. Le </w:t>
      </w:r>
      <w:r w:rsidRPr="00573472">
        <w:rPr>
          <w:i/>
          <w:iCs/>
        </w:rPr>
        <w:t>time boxing</w:t>
      </w:r>
      <w:r w:rsidRPr="00573472">
        <w:t xml:space="preserve"> du sprint contraint le dimensionnement de </w:t>
      </w:r>
      <w:proofErr w:type="gramStart"/>
      <w:r w:rsidRPr="00573472">
        <w:t>la user</w:t>
      </w:r>
      <w:proofErr w:type="gramEnd"/>
      <w:r w:rsidRPr="00573472">
        <w:t xml:space="preserve"> story. C’est donc un élément prévisible en termes de développement et de déploiement.</w:t>
      </w:r>
    </w:p>
    <w:p w14:paraId="074F0D9B" w14:textId="77777777" w:rsidR="00573472" w:rsidRPr="00573472" w:rsidRDefault="00573472" w:rsidP="00573472">
      <w:r w:rsidRPr="00573472">
        <w:t>Mise en œuvre</w:t>
      </w:r>
    </w:p>
    <w:p w14:paraId="7EC9AB0D" w14:textId="77777777" w:rsidR="00573472" w:rsidRPr="00573472" w:rsidRDefault="00573472" w:rsidP="00573472">
      <w:r w:rsidRPr="00573472">
        <w:t xml:space="preserve">La mise en œuvre est simple puisque le début correspond à la date de création de </w:t>
      </w:r>
      <w:proofErr w:type="gramStart"/>
      <w:r w:rsidRPr="00573472">
        <w:t>la user</w:t>
      </w:r>
      <w:proofErr w:type="gramEnd"/>
      <w:r w:rsidRPr="00573472">
        <w:t xml:space="preserve"> story dans le gestionnaire de demandes et de </w:t>
      </w:r>
      <w:proofErr w:type="spellStart"/>
      <w:r w:rsidRPr="00573472">
        <w:t>backlog</w:t>
      </w:r>
      <w:proofErr w:type="spellEnd"/>
      <w:r w:rsidRPr="00573472">
        <w:t>. La date de fin correspond à la date de déploiement.</w:t>
      </w:r>
    </w:p>
    <w:p w14:paraId="19B41753" w14:textId="77777777" w:rsidR="00573472" w:rsidRPr="00573472" w:rsidRDefault="00573472" w:rsidP="00573472">
      <w:r w:rsidRPr="00573472">
        <w:t>Analyse</w:t>
      </w:r>
    </w:p>
    <w:p w14:paraId="2CEF7989" w14:textId="77777777" w:rsidR="00573472" w:rsidRPr="00573472" w:rsidRDefault="00573472" w:rsidP="00573472">
      <w:r w:rsidRPr="00573472">
        <w:t xml:space="preserve">Le lead time des user stories permet de s’assurer que l’équipe réussi à produire selon le rythme des sprints de Scrum et qu’elle parvient à identifier correctement les user stories qui permettent de construire les fonctionnalités par petites itérations. Un lead time régulier et cohérent par rapport aux engagements de sprint est un gage de la fiabilité de l’équipe pour livrer au rythme sur lequel elle s’est engagée. A contrario, un lead time irrégulier met en évidence une difficulté pour l’équipe à améliorer sa capacité à trouver la bonne granularité </w:t>
      </w:r>
      <w:proofErr w:type="gramStart"/>
      <w:r w:rsidRPr="00573472">
        <w:t>de user</w:t>
      </w:r>
      <w:proofErr w:type="gramEnd"/>
      <w:r w:rsidRPr="00573472">
        <w:t xml:space="preserve"> story, ce qui impacte l’ensemble de la chaîne de construction.</w:t>
      </w:r>
    </w:p>
    <w:p w14:paraId="7A1640F3" w14:textId="77777777" w:rsidR="00573472" w:rsidRPr="00573472" w:rsidRDefault="00573472" w:rsidP="00573472">
      <w:pPr>
        <w:rPr>
          <w:b/>
          <w:bCs/>
        </w:rPr>
      </w:pPr>
      <w:r w:rsidRPr="00573472">
        <w:rPr>
          <w:b/>
          <w:bCs/>
        </w:rPr>
        <w:t>d. Le délai de mise en œuvre des fonctionnalités</w:t>
      </w:r>
    </w:p>
    <w:p w14:paraId="42C6B5B8" w14:textId="77777777" w:rsidR="00573472" w:rsidRPr="00573472" w:rsidRDefault="00573472" w:rsidP="00573472">
      <w:r w:rsidRPr="00573472">
        <w:t xml:space="preserve">Au-dessus de </w:t>
      </w:r>
      <w:proofErr w:type="gramStart"/>
      <w:r w:rsidRPr="00573472">
        <w:t>la user</w:t>
      </w:r>
      <w:proofErr w:type="gramEnd"/>
      <w:r w:rsidRPr="00573472">
        <w:t xml:space="preserve"> story se trouve la fonctionnalité entière, la </w:t>
      </w:r>
      <w:proofErr w:type="spellStart"/>
      <w:r w:rsidRPr="00573472">
        <w:t>feature</w:t>
      </w:r>
      <w:proofErr w:type="spellEnd"/>
      <w:r w:rsidRPr="00573472">
        <w:t xml:space="preserve">. Elle regroupe plusieurs user stories, et donc logiquement elle porte une plus grande variabilité de résultats. Obtenir un délai de mise en œuvre moyen sur les fonctionnalités permet de </w:t>
      </w:r>
      <w:r w:rsidRPr="00573472">
        <w:lastRenderedPageBreak/>
        <w:t>suivre la capacité de l’organisation à s’améliorer globalement pour livrer plus rapidement de nouvelles fonctionnalités.</w:t>
      </w:r>
    </w:p>
    <w:p w14:paraId="5C362F08" w14:textId="77777777" w:rsidR="00573472" w:rsidRPr="00573472" w:rsidRDefault="00573472" w:rsidP="00573472">
      <w:r w:rsidRPr="00573472">
        <w:t>Mise en œuvre</w:t>
      </w:r>
    </w:p>
    <w:p w14:paraId="25B721EC" w14:textId="77777777" w:rsidR="00573472" w:rsidRPr="00573472" w:rsidRDefault="00573472" w:rsidP="00573472">
      <w:r w:rsidRPr="00573472">
        <w:t xml:space="preserve">La date de début peut être considérée comme étant celle de la création de la fonctionnalité dans le gestionnaire de </w:t>
      </w:r>
      <w:proofErr w:type="spellStart"/>
      <w:r w:rsidRPr="00573472">
        <w:t>backlog</w:t>
      </w:r>
      <w:proofErr w:type="spellEnd"/>
      <w:r w:rsidRPr="00573472">
        <w:t xml:space="preserve">. Il est préférable d’utiliser comme date de fin celle qui est intégrée à la demande dans le gestionnaire de </w:t>
      </w:r>
      <w:proofErr w:type="spellStart"/>
      <w:r w:rsidRPr="00573472">
        <w:t>backlog</w:t>
      </w:r>
      <w:proofErr w:type="spellEnd"/>
      <w:r w:rsidRPr="00573472">
        <w:t>. En effet, on pourrait envisager de donner pour date de fin celle du déploiement de la dernière user story attachée à la fonctionnalité. Cependant, on peut aussi considérer que suffisamment a été fait, même s’il reste des user stories attachées à la fonctionnalité qui n’ont pas été déployées. Celles-ci peuvent ne pas apporter assez de valeur ou doivent être réévaluées pour être intégrées dans une autre version de fonctionnalité. Attacher une date de déploiement à une fonctionnalité est une pratique plus sûre.</w:t>
      </w:r>
    </w:p>
    <w:p w14:paraId="7D9D104E" w14:textId="77777777" w:rsidR="00573472" w:rsidRPr="00573472" w:rsidRDefault="00573472" w:rsidP="00573472">
      <w:r w:rsidRPr="00573472">
        <w:t xml:space="preserve">À défaut, il faut être attentif aux user stories attachées car elles peuvent ne plus être pertinentes. Certaines peuvent être retirées, et d’autres au contraire ajoutées. Il faut donc nettoyer correctement la </w:t>
      </w:r>
      <w:proofErr w:type="spellStart"/>
      <w:r w:rsidRPr="00573472">
        <w:t>backlog</w:t>
      </w:r>
      <w:proofErr w:type="spellEnd"/>
      <w:r w:rsidRPr="00573472">
        <w:t xml:space="preserve"> pour s’assurer de la qualité de l’indicateur.</w:t>
      </w:r>
    </w:p>
    <w:p w14:paraId="0D877BAC" w14:textId="77777777" w:rsidR="00573472" w:rsidRPr="00573472" w:rsidRDefault="00573472" w:rsidP="00573472">
      <w:r w:rsidRPr="00573472">
        <w:t>Analyse</w:t>
      </w:r>
    </w:p>
    <w:p w14:paraId="21A0285D" w14:textId="77777777" w:rsidR="00573472" w:rsidRPr="00573472" w:rsidRDefault="00573472" w:rsidP="00573472">
      <w:r w:rsidRPr="00573472">
        <w:t xml:space="preserve">L’indicateur permet d’analyser la capacité de l’équipe à aller à l’essentiel de la valeur apportée et d’éviter la surproduction. Si le lead time des fonctionnalités grossit, c’est le signe que l’équipe perd une partie de la vision et de l’essentialité de la valeur du produit. Elle compense ce manque en enrichissant grassement le périmètre fonctionnel. Il faut alors remettre en perspective l’investissement par rapport à la valeur apportée, redéfinir cette valeur, et revenir dans un processus de réflexion sur la nature du besoin, si nécessaire au moyen d’une phase de design </w:t>
      </w:r>
      <w:proofErr w:type="spellStart"/>
      <w:r w:rsidRPr="00573472">
        <w:t>thinking</w:t>
      </w:r>
      <w:proofErr w:type="spellEnd"/>
      <w:r w:rsidRPr="00573472">
        <w:t>. Revenir de manière itérative sur cette phase d’exploration du produit et de redéfinition de la vision est tout à fait normal, et même nécessaire dans un contexte agile. Il est donc important d’avoir un moyen d’identifier le moment où il est nécessaire d’y revenir.</w:t>
      </w:r>
    </w:p>
    <w:p w14:paraId="18393814" w14:textId="4EEDA7C1" w:rsidR="00573472" w:rsidRPr="00573472" w:rsidRDefault="00573472" w:rsidP="00573472">
      <w:r w:rsidRPr="00573472">
        <w:lastRenderedPageBreak/>
        <w:drawing>
          <wp:inline distT="0" distB="0" distL="0" distR="0" wp14:anchorId="02A7499B" wp14:editId="53B950D7">
            <wp:extent cx="5619750" cy="2724150"/>
            <wp:effectExtent l="0" t="0" r="0" b="0"/>
            <wp:docPr id="131772258" name="Image 4" descr="Une image contenant obscurité, noir,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2258" name="Image 4" descr="Une image contenant obscurité, noir, capture d’écran&#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2724150"/>
                    </a:xfrm>
                    <a:prstGeom prst="rect">
                      <a:avLst/>
                    </a:prstGeom>
                    <a:noFill/>
                    <a:ln>
                      <a:noFill/>
                    </a:ln>
                  </pic:spPr>
                </pic:pic>
              </a:graphicData>
            </a:graphic>
          </wp:inline>
        </w:drawing>
      </w:r>
    </w:p>
    <w:p w14:paraId="662904E5" w14:textId="77777777" w:rsidR="00573472" w:rsidRPr="00573472" w:rsidRDefault="00573472" w:rsidP="00573472">
      <w:pPr>
        <w:rPr>
          <w:b/>
          <w:bCs/>
        </w:rPr>
      </w:pPr>
      <w:r w:rsidRPr="00573472">
        <w:rPr>
          <w:b/>
          <w:bCs/>
        </w:rPr>
        <w:t>e. Délai de mise en œuvre d’une idée sur le marché</w:t>
      </w:r>
    </w:p>
    <w:p w14:paraId="4EADB6C8" w14:textId="77777777" w:rsidR="00573472" w:rsidRPr="00573472" w:rsidRDefault="00573472" w:rsidP="00573472">
      <w:r w:rsidRPr="00573472">
        <w:t xml:space="preserve">Il faut revenir aux fondamentaux agiles pour proposer une implémentation qui intègre en elle-même la notion d’itération incrémentale plutôt que celle d’un processus segmenté tel qu’on l’a vu en début de chapitre. Car idéation, développement et déploiement sont liés par la nécessité d’obtenir du feedback afin de valider les hypothèses fonctionnelles. C’est une boucle itérative qui doit se mettre en place afin de piloter la roadmap par la valeur. C’est par ailleurs ce que propose la méthode de design </w:t>
      </w:r>
      <w:proofErr w:type="spellStart"/>
      <w:r w:rsidRPr="00573472">
        <w:t>thinking</w:t>
      </w:r>
      <w:proofErr w:type="spellEnd"/>
      <w:r w:rsidRPr="00573472">
        <w:t>. L’indicateur de délai de mise en œuvre d’une innovation doit permettre d’analyser le fonctionnement de cette boucle.</w:t>
      </w:r>
    </w:p>
    <w:p w14:paraId="7949FE94" w14:textId="77777777" w:rsidR="00573472" w:rsidRPr="00573472" w:rsidRDefault="00573472" w:rsidP="00573472">
      <w:r w:rsidRPr="00573472">
        <w:t>Mise en œuvre</w:t>
      </w:r>
    </w:p>
    <w:p w14:paraId="26B8717F" w14:textId="77777777" w:rsidR="00573472" w:rsidRPr="00573472" w:rsidRDefault="00573472" w:rsidP="00573472">
      <w:r w:rsidRPr="00573472">
        <w:t>Au niveau opérationnel, une idée se décline par une liste de fonctionnalités, elles-mêmes découpées en user stories. On peut donc assez facilement déterminer une date de début et une date de fin pour le déploiement d’une idée si l’on connaît par avance les fonctionnalités qui la composent. Mais cela ne fonctionne que si l’on possède cette liste. Or dans l’esprit Lean, la conceptualisation d’une idée est issue d’ajustements successifs et consécutifs à des cycles de production/feedback. La vraie date de fin est donc difficile à déterminer.</w:t>
      </w:r>
    </w:p>
    <w:p w14:paraId="0CE6E730" w14:textId="77777777" w:rsidR="00573472" w:rsidRPr="00573472" w:rsidRDefault="00573472" w:rsidP="00573472">
      <w:r w:rsidRPr="00573472">
        <w:t>Pour mieux le caractériser, on peut dire que le processus de mise en œuvre d’une idée comprend une phase exploratoire, qui peut par ailleurs comprendre une phase de décision, et une phase de construction vers ce qui sera un MVP (</w:t>
      </w:r>
      <w:r w:rsidRPr="00573472">
        <w:rPr>
          <w:i/>
          <w:iCs/>
        </w:rPr>
        <w:t>Minimum Viable Product</w:t>
      </w:r>
      <w:r w:rsidRPr="00573472">
        <w:t xml:space="preserve">) matérialisé sous forme d’un Epic dans la </w:t>
      </w:r>
      <w:proofErr w:type="spellStart"/>
      <w:r w:rsidRPr="00573472">
        <w:t>backlog</w:t>
      </w:r>
      <w:proofErr w:type="spellEnd"/>
      <w:r w:rsidRPr="00573472">
        <w:t xml:space="preserve"> produit. L’Epic sera le récipiendaire des fonctionnalités identifiées et des user stories. Une fois le MVP produit et le feedback obtenu, une nouvelle phase exploratoire enrichie des données recueillies viendra alimenter une nouvelle version plus aboutie (ou pas).</w:t>
      </w:r>
    </w:p>
    <w:p w14:paraId="113FCBF2" w14:textId="77777777" w:rsidR="00573472" w:rsidRPr="00573472" w:rsidRDefault="00573472" w:rsidP="00573472">
      <w:r w:rsidRPr="00573472">
        <w:lastRenderedPageBreak/>
        <w:t>On mesure donc le délai de mise en œuvre d’une idée en partant du début de la phase d’exploration jusqu’à la date de déploiement du MVP. Cela suppose de pouvoir marquer et référencer les idées qui débutent. Identifier l’émergence d’une nouvelle idée, d’un nouveau besoin, est probablement ce qu’il y a de moins prévisible, mais c’est essentiel dans une organisation qui souhaite maîtriser ce processus. Le niveau auquel l’idée émerge dans l’organisation peut aussi faire varier le moment où la phase d’expérimentation débutera et où l’Epic sera créé.</w:t>
      </w:r>
    </w:p>
    <w:p w14:paraId="577FBC88" w14:textId="77777777" w:rsidR="00573472" w:rsidRPr="00573472" w:rsidRDefault="00573472" w:rsidP="00573472">
      <w:r w:rsidRPr="00573472">
        <w:t>Le système de gestion des demandes paraît être le bon endroit pour référencer ces idées, sachant que bon nombre n’iront pas jusqu’au stade du MVP. Il faut donc également prévoir la possibilité de fermer une idée avec un statut qui l’exclut de la prise en compte du délai de mise en œuvre.</w:t>
      </w:r>
    </w:p>
    <w:p w14:paraId="5A70A165" w14:textId="77777777" w:rsidR="00573472" w:rsidRPr="00573472" w:rsidRDefault="00573472" w:rsidP="00573472">
      <w:r w:rsidRPr="00573472">
        <w:t xml:space="preserve">Par ailleurs, la taille du MVP peut fortement évoluer au fil des sprints. Comme pour les fonctionnalités, il est préférable de prendre en compte une date de fin explicite de l’Epic, quel que soit le nombre </w:t>
      </w:r>
      <w:proofErr w:type="gramStart"/>
      <w:r w:rsidRPr="00573472">
        <w:t>de user</w:t>
      </w:r>
      <w:proofErr w:type="gramEnd"/>
      <w:r w:rsidRPr="00573472">
        <w:t xml:space="preserve"> stories attachées encore ouvertes. Si cela n’est pas possible, il reste alors la possibilité de prendre la date de la dernière user story déployée, en étant attentif à ce que la </w:t>
      </w:r>
      <w:proofErr w:type="spellStart"/>
      <w:r w:rsidRPr="00573472">
        <w:t>backlog</w:t>
      </w:r>
      <w:proofErr w:type="spellEnd"/>
      <w:r w:rsidRPr="00573472">
        <w:t xml:space="preserve"> soit bien nettoyée.</w:t>
      </w:r>
    </w:p>
    <w:p w14:paraId="2DEC806D" w14:textId="75D47ABF" w:rsidR="00573472" w:rsidRPr="00573472" w:rsidRDefault="00573472" w:rsidP="00573472">
      <w:r w:rsidRPr="00573472">
        <w:drawing>
          <wp:inline distT="0" distB="0" distL="0" distR="0" wp14:anchorId="66BF69A4" wp14:editId="075F3B0D">
            <wp:extent cx="5619750" cy="1304925"/>
            <wp:effectExtent l="0" t="0" r="0" b="9525"/>
            <wp:docPr id="306093838" name="Image 3" descr="Une image contenant capture d’écran,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93838" name="Image 3" descr="Une image contenant capture d’écran, noir,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1304925"/>
                    </a:xfrm>
                    <a:prstGeom prst="rect">
                      <a:avLst/>
                    </a:prstGeom>
                    <a:noFill/>
                    <a:ln>
                      <a:noFill/>
                    </a:ln>
                  </pic:spPr>
                </pic:pic>
              </a:graphicData>
            </a:graphic>
          </wp:inline>
        </w:drawing>
      </w:r>
    </w:p>
    <w:p w14:paraId="65079C2E" w14:textId="77777777" w:rsidR="00573472" w:rsidRPr="00573472" w:rsidRDefault="00573472" w:rsidP="00573472">
      <w:r w:rsidRPr="00573472">
        <w:t>Analyse</w:t>
      </w:r>
    </w:p>
    <w:p w14:paraId="6FFF6E98" w14:textId="77777777" w:rsidR="00573472" w:rsidRPr="00573472" w:rsidRDefault="00573472" w:rsidP="00573472">
      <w:r w:rsidRPr="00573472">
        <w:t xml:space="preserve">Le lead time de ce processus est essentiel pour que l’entreprise évalue de bout en bout sa capacité à proposer des idées nouvelles dans un délai compatible avec l’ère digitale, et qui répondent à de vrais besoins. Mis en perspective du délai de mise en œuvre des fonctionnalités ou des user stories, on peut en déduire la performance du processus global. En effet, si le lead time des fonctionnalités tend à s’améliorer au fil du temps, mais que celui de la mise en œuvre d’une idée reste identique ou irrégulier, cela peut traduire une difficulté à concentrer l’effort sur une valeur minimum et une tendance à vouloir présenter un produit trop complet et trop riche en première instance. Ce biais est très commun dans les entreprises qui souhaitent mettre en place un MVP. Ce dernier est trop riche et ressemble plutôt à la première version d’un produit abouti. Le test utilisateur intervient donc trop tardivement. Les équipes craignent d’affronter le feedback utilisateur, ce qui les pousse à vouloir présenter un produit parfait et complet. Ce n’est évidemment pas ce que l’on attend d’une approche Lean, où chaque retour utilisateur, spécialement s’il est négatif, doit être une source d’information et d’analyse </w:t>
      </w:r>
      <w:r w:rsidRPr="00573472">
        <w:lastRenderedPageBreak/>
        <w:t>qui pousse à améliorer la proposition de valeur et à converger vers une vraie amélioration pour les utilisateurs.</w:t>
      </w:r>
    </w:p>
    <w:p w14:paraId="3542ADE9" w14:textId="77777777" w:rsidR="00573472" w:rsidRPr="00573472" w:rsidRDefault="00573472" w:rsidP="00573472">
      <w:r w:rsidRPr="00573472">
        <w:t>C’est pourquoi l’indicateur de délai de mise en œuvre d’une idée sur le marché est cruciale pour l’entreprise. Sans cet indicateur, elle peut rester figée dans une démarche où elle fera de nombreux efforts pour rendre Lean ses moyens de développement digitaux, en déployant de nombreuses pratiques DevOps, sans y intégrer son processus métier de conception du produit. Le Lean et ses pratiques concernent toute l’entreprise et doivent dicter les actions de chaque acteur, de l’idéation jusqu’au déploiement. C’est ce que doit montrer cet indicateur.</w:t>
      </w:r>
    </w:p>
    <w:p w14:paraId="5A16A4AD" w14:textId="77777777" w:rsidR="00573472" w:rsidRPr="00573472" w:rsidRDefault="00573472" w:rsidP="00573472">
      <w:r w:rsidRPr="00573472">
        <w:t>2. La fréquence de déploiement</w:t>
      </w:r>
    </w:p>
    <w:p w14:paraId="31B8634E" w14:textId="77777777" w:rsidR="00573472" w:rsidRPr="00573472" w:rsidRDefault="00573472" w:rsidP="00573472">
      <w:r w:rsidRPr="00573472">
        <w:t>On entend par déploiement le fait de livrer sur un environnement de production une nouvelle fonctionnalité, quelle que soit sa granularité, ou encore une correction d’anomalie. La fréquence de déploiement en production révèle la taille des lots livrés. S’il est compliqué de déterminer la taille d’un lot, en points, en coût financier, en nombre de jours de production, il est plus facile d’observer la fréquence de déploiement. Elle donne une image claire de l’état des pratiques DevOps au sein de l’organisation.</w:t>
      </w:r>
    </w:p>
    <w:p w14:paraId="09C674BE" w14:textId="77777777" w:rsidR="00573472" w:rsidRPr="00573472" w:rsidRDefault="00573472" w:rsidP="00573472">
      <w:r w:rsidRPr="00573472">
        <w:t>Mise en œuvre</w:t>
      </w:r>
    </w:p>
    <w:p w14:paraId="1D79427D" w14:textId="77777777" w:rsidR="00573472" w:rsidRPr="00573472" w:rsidRDefault="00573472" w:rsidP="00573472">
      <w:r w:rsidRPr="00573472">
        <w:t xml:space="preserve">Cette donnée n’a de valeur que si le système mesuré est vivant et évolue en permanence avec une ou des </w:t>
      </w:r>
      <w:proofErr w:type="spellStart"/>
      <w:r w:rsidRPr="00573472">
        <w:t>feature</w:t>
      </w:r>
      <w:proofErr w:type="spellEnd"/>
      <w:r w:rsidRPr="00573472">
        <w:t xml:space="preserve"> </w:t>
      </w:r>
      <w:proofErr w:type="gramStart"/>
      <w:r w:rsidRPr="00573472">
        <w:t>teams</w:t>
      </w:r>
      <w:proofErr w:type="gramEnd"/>
      <w:r w:rsidRPr="00573472">
        <w:t xml:space="preserve"> dédiées. Il faut pouvoir mettre en évidence la vie réelle d’une application avec le nombre de déploiements qui lui sont associés chaque année. Si une application ne demande que trois changements par an, suivis chacun par un déploiement, et qu’il n’y a aucun intérêt métier à en réaliser plus, alors il n’y a pas de sens à surveiller la fréquence de déploiement. Il faut donc d’abord évaluer les produits qui sont éligibles à cet indicateur, c’est-à-dire ceux qui sont en construction ou en amélioration continue.</w:t>
      </w:r>
    </w:p>
    <w:p w14:paraId="4FF8885B" w14:textId="77777777" w:rsidR="00573472" w:rsidRPr="00573472" w:rsidRDefault="00573472" w:rsidP="00573472">
      <w:r w:rsidRPr="00573472">
        <w:t>La fréquence de déploiement est couramment donnée par la chaîne de CI/CD, il s’agit d’une moyenne obtenue par un simple comptage sur une période.</w:t>
      </w:r>
    </w:p>
    <w:p w14:paraId="0C93E7D3" w14:textId="77777777" w:rsidR="00573472" w:rsidRPr="00573472" w:rsidRDefault="00573472" w:rsidP="00573472">
      <w:r w:rsidRPr="00573472">
        <w:t>Analyse</w:t>
      </w:r>
    </w:p>
    <w:p w14:paraId="2131382F" w14:textId="77777777" w:rsidR="00573472" w:rsidRPr="00573472" w:rsidRDefault="00573472" w:rsidP="00573472">
      <w:r w:rsidRPr="00573472">
        <w:t>Une fréquence faible révèle des lots de grande taille. Une fréquence élevée révèle de lots de petite taille. Dans une organisation qui tend vers le Lean, nous avons largement évoqué le besoin de procéder par petits lots de fonctionnalités pour assurer la qualité du logiciel et la capacité à s’adapter. Le déploiement en continu est même l’ultime forme de réduction de la taille de ces lots. Une organisation qui s’améliore et intègre une vision Lean verra cet indicateur augmenter.</w:t>
      </w:r>
    </w:p>
    <w:p w14:paraId="78453531" w14:textId="77777777" w:rsidR="00573472" w:rsidRPr="00573472" w:rsidRDefault="00573472" w:rsidP="00573472">
      <w:r w:rsidRPr="00573472">
        <w:t xml:space="preserve">Si, à l’inverse, il reste faible ou pire, diminue, cela peut être le signe de contention sur les ressources de développement induite par une pression trop forte pour livrer plus de </w:t>
      </w:r>
      <w:r w:rsidRPr="00573472">
        <w:lastRenderedPageBreak/>
        <w:t>fonctionnalités que l’équipe ne peut en absorber. Sous l’effet de la pression, l’équipe aura tendance à diminuer sa fréquence d’intégration et donc de déploiement, en pensant gagner du temps en production. Même si l’on a vu dans le chapitre La configuration : fondation du DevOps que ce n’était pas une stratégie efficace, cela reste un réflexe échappatoire pour régler une situation de tension.</w:t>
      </w:r>
    </w:p>
    <w:p w14:paraId="12169C01" w14:textId="77777777" w:rsidR="00573472" w:rsidRPr="00573472" w:rsidRDefault="00573472" w:rsidP="00573472">
      <w:r w:rsidRPr="00573472">
        <w:t xml:space="preserve">Il est également tout simplement possible que l’équipe ait du mal à améliorer son processus d’intégration et de déploiement et qu’il soit nécessaire de comprendre les points de blocage. Ils peuvent être techniques, avec par exemple une architecture applicative monolithique trop rigide ou une chaîne de CI/CD défaillante. Ils peuvent aussi </w:t>
      </w:r>
      <w:proofErr w:type="spellStart"/>
      <w:r w:rsidRPr="00573472">
        <w:t>être</w:t>
      </w:r>
      <w:proofErr w:type="spellEnd"/>
      <w:r w:rsidRPr="00573472">
        <w:t xml:space="preserve"> humains avec des difficultés à faire ressortir les avantages d’intégrer les développements le plus souvent possible ou à définir des user stories INVEST et des lots fonctionnels de petite taille.</w:t>
      </w:r>
    </w:p>
    <w:p w14:paraId="086B87F1" w14:textId="2D66675C" w:rsidR="00573472" w:rsidRPr="00573472" w:rsidRDefault="00573472" w:rsidP="00573472">
      <w:r w:rsidRPr="00573472">
        <w:drawing>
          <wp:inline distT="0" distB="0" distL="0" distR="0" wp14:anchorId="5844AA78" wp14:editId="6B690742">
            <wp:extent cx="4943475" cy="3286125"/>
            <wp:effectExtent l="0" t="0" r="9525" b="0"/>
            <wp:docPr id="909505024" name="Image 2" descr="Une image contenant capture d’écran, obscurité,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05024" name="Image 2" descr="Une image contenant capture d’écran, obscurité, noir, conception&#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3286125"/>
                    </a:xfrm>
                    <a:prstGeom prst="rect">
                      <a:avLst/>
                    </a:prstGeom>
                    <a:noFill/>
                    <a:ln>
                      <a:noFill/>
                    </a:ln>
                  </pic:spPr>
                </pic:pic>
              </a:graphicData>
            </a:graphic>
          </wp:inline>
        </w:drawing>
      </w:r>
    </w:p>
    <w:p w14:paraId="204AD729" w14:textId="77777777" w:rsidR="00573472" w:rsidRPr="00573472" w:rsidRDefault="00573472" w:rsidP="00573472">
      <w:r w:rsidRPr="00573472">
        <w:t>3. Le taux d’échec au changement</w:t>
      </w:r>
    </w:p>
    <w:p w14:paraId="722CF29E" w14:textId="77777777" w:rsidR="00573472" w:rsidRPr="00573472" w:rsidRDefault="00573472" w:rsidP="00573472">
      <w:r w:rsidRPr="00573472">
        <w:t>Encore une fois, il faut être très attentif à ne pas imposer un indicateur comme une fin en soi. Ce qui pourrait être gagné au niveau du délai de mise en œuvre pourrait être perdu en qualité en appliquant des raccourcis pour y parvenir. L’amélioration du délai de mise en œuvre et de la fréquence de déploiement doivent être soutenables pour les équipes et doivent également pérenniser la stabilité et la fiabilité du système. C’est pourquoi il est important de suivre en corollaire le taux d’échec consécutif aux déploiements intégrant un changement comme une nouvelle fonctionnalité ou un simple correctif.</w:t>
      </w:r>
    </w:p>
    <w:p w14:paraId="4164967A" w14:textId="77777777" w:rsidR="00573472" w:rsidRPr="00573472" w:rsidRDefault="00573472" w:rsidP="00573472">
      <w:r w:rsidRPr="00573472">
        <w:t xml:space="preserve">Ce que l’on entend par échec, c’est l’apparition en production (ce qui se passe dans les phases de tests ne peut être considéré comme un échec !) d’un incident directement </w:t>
      </w:r>
      <w:r w:rsidRPr="00573472">
        <w:lastRenderedPageBreak/>
        <w:t>consécutif au changement appliqué et qui demande une intervention ou une réparation. L’incident peut mener à une simple anomalie ou à une interruption de service. Concernant les mesures à appliquer, il peut s’agir de la mise en place d’un contournement, du développement d’un nouveau correctif ou d’un rollback vers la version précédente.</w:t>
      </w:r>
    </w:p>
    <w:p w14:paraId="4AEDA28F" w14:textId="77777777" w:rsidR="00573472" w:rsidRPr="00573472" w:rsidRDefault="00573472" w:rsidP="00573472">
      <w:r w:rsidRPr="00573472">
        <w:t>Mise en œuvre</w:t>
      </w:r>
    </w:p>
    <w:p w14:paraId="1982126E" w14:textId="77777777" w:rsidR="00573472" w:rsidRPr="00573472" w:rsidRDefault="00573472" w:rsidP="00573472">
      <w:r w:rsidRPr="00573472">
        <w:t>Le taux d’échec est le rapport donné par le nombre de déploiements en échec sur le nombre total de déploiements. Le déploiement en échec est caractérisé par la création d’un incident directement lié à ce déploiement dans le gestionnaire de tickets ou de configuration. Il est important de disposer d’un moyen fiable pour lier un incident à une version déployée.</w:t>
      </w:r>
    </w:p>
    <w:p w14:paraId="2E09CE91" w14:textId="77777777" w:rsidR="00573472" w:rsidRPr="00573472" w:rsidRDefault="00573472" w:rsidP="00573472">
      <w:r w:rsidRPr="00573472">
        <w:t>Analyse</w:t>
      </w:r>
    </w:p>
    <w:p w14:paraId="49466AE4" w14:textId="77777777" w:rsidR="00573472" w:rsidRPr="00573472" w:rsidRDefault="00573472" w:rsidP="00573472">
      <w:r w:rsidRPr="00573472">
        <w:t>L’évolution du taux d’échec doit être à la baisse pour refléter une amélioration du processus.</w:t>
      </w:r>
    </w:p>
    <w:p w14:paraId="2D7F7AFB" w14:textId="6954B9C0" w:rsidR="00573472" w:rsidRPr="00573472" w:rsidRDefault="00573472" w:rsidP="00573472">
      <w:r w:rsidRPr="00573472">
        <w:drawing>
          <wp:inline distT="0" distB="0" distL="0" distR="0" wp14:anchorId="5D4CB208" wp14:editId="37486F41">
            <wp:extent cx="4914900" cy="3219450"/>
            <wp:effectExtent l="0" t="0" r="0" b="0"/>
            <wp:docPr id="815539899" name="Image 1" descr="Une image contenant obscurité, capture d’écran,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539899" name="Image 1" descr="Une image contenant obscurité, capture d’écran, noir&#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0" cy="3219450"/>
                    </a:xfrm>
                    <a:prstGeom prst="rect">
                      <a:avLst/>
                    </a:prstGeom>
                    <a:noFill/>
                    <a:ln>
                      <a:noFill/>
                    </a:ln>
                  </pic:spPr>
                </pic:pic>
              </a:graphicData>
            </a:graphic>
          </wp:inline>
        </w:drawing>
      </w:r>
    </w:p>
    <w:p w14:paraId="0E9DB3F9" w14:textId="77777777" w:rsidR="00573472" w:rsidRPr="00573472" w:rsidRDefault="00573472" w:rsidP="00573472">
      <w:r w:rsidRPr="00573472">
        <w:t>Un taux d’échec trop élevé a une première conséquence sur l’équipe : elle passe trop de temps à corriger les incidents et perd en productivité. Cela ne veut pas dire qu’elle doit reporter la correction des anomalies rencontrées, au contraire ! Elle doit les traiter dès qu’elles apparaissent. Chaque anomalie rencontrée est en elle-même une occasion de mieux comprendre le fonctionnement du système.</w:t>
      </w:r>
    </w:p>
    <w:p w14:paraId="530E0131" w14:textId="77777777" w:rsidR="00573472" w:rsidRPr="00573472" w:rsidRDefault="00573472" w:rsidP="00573472">
      <w:r w:rsidRPr="00573472">
        <w:t>Les raisons peuvent être diverses :</w:t>
      </w:r>
    </w:p>
    <w:p w14:paraId="5B50954F" w14:textId="77777777" w:rsidR="00573472" w:rsidRPr="00573472" w:rsidRDefault="00573472" w:rsidP="00573472">
      <w:pPr>
        <w:numPr>
          <w:ilvl w:val="0"/>
          <w:numId w:val="1"/>
        </w:numPr>
      </w:pPr>
      <w:r w:rsidRPr="00573472">
        <w:t xml:space="preserve">Des fréquences de déploiement trop faibles et des lots trop grands. En augmentant le périmètre fonctionnel pour chaque déploiement, on augmente </w:t>
      </w:r>
      <w:r w:rsidRPr="00573472">
        <w:lastRenderedPageBreak/>
        <w:t>mécaniquement les chances de générer un incident. Cela rejoint l’analyse de l’indicateur de fréquence de déploiement qui peut donc être mis en perspective du taux d’échec.</w:t>
      </w:r>
    </w:p>
    <w:p w14:paraId="3D7CCFBE" w14:textId="77777777" w:rsidR="00573472" w:rsidRPr="00573472" w:rsidRDefault="00573472" w:rsidP="00573472">
      <w:pPr>
        <w:numPr>
          <w:ilvl w:val="0"/>
          <w:numId w:val="1"/>
        </w:numPr>
      </w:pPr>
      <w:r w:rsidRPr="00573472">
        <w:t xml:space="preserve">Des problèmes de qualité dans le processus d’intégration (comme l’absence de </w:t>
      </w:r>
      <w:proofErr w:type="spellStart"/>
      <w:r w:rsidRPr="00573472">
        <w:t>peer</w:t>
      </w:r>
      <w:proofErr w:type="spellEnd"/>
      <w:r w:rsidRPr="00573472">
        <w:t xml:space="preserve"> </w:t>
      </w:r>
      <w:proofErr w:type="spellStart"/>
      <w:r w:rsidRPr="00573472">
        <w:t>review</w:t>
      </w:r>
      <w:proofErr w:type="spellEnd"/>
      <w:r w:rsidRPr="00573472">
        <w:t>, de tests automatisés, etc.).</w:t>
      </w:r>
    </w:p>
    <w:p w14:paraId="783A6FE8" w14:textId="77777777" w:rsidR="00573472" w:rsidRPr="00573472" w:rsidRDefault="00573472" w:rsidP="00573472">
      <w:pPr>
        <w:numPr>
          <w:ilvl w:val="0"/>
          <w:numId w:val="1"/>
        </w:numPr>
      </w:pPr>
      <w:r w:rsidRPr="00573472">
        <w:t>L’absence d’outil d’automatisation du contrôle de la qualité.</w:t>
      </w:r>
    </w:p>
    <w:p w14:paraId="74E406D9" w14:textId="77777777" w:rsidR="00573472" w:rsidRPr="00573472" w:rsidRDefault="00573472" w:rsidP="00573472">
      <w:pPr>
        <w:numPr>
          <w:ilvl w:val="0"/>
          <w:numId w:val="1"/>
        </w:numPr>
      </w:pPr>
      <w:r w:rsidRPr="00573472">
        <w:t>L’absence de monitoring et d’outil d’observabilité qui permette d’anticiper les risques.</w:t>
      </w:r>
    </w:p>
    <w:p w14:paraId="6AE79E80" w14:textId="77777777" w:rsidR="00573472" w:rsidRPr="00573472" w:rsidRDefault="00573472" w:rsidP="00573472">
      <w:r w:rsidRPr="00573472">
        <w:t xml:space="preserve">4. Le temps moyen de restauration (MTTR : </w:t>
      </w:r>
      <w:proofErr w:type="spellStart"/>
      <w:r w:rsidRPr="00573472">
        <w:t>Mean</w:t>
      </w:r>
      <w:proofErr w:type="spellEnd"/>
      <w:r w:rsidRPr="00573472">
        <w:t xml:space="preserve"> Time To </w:t>
      </w:r>
      <w:proofErr w:type="spellStart"/>
      <w:r w:rsidRPr="00573472">
        <w:t>Recovery</w:t>
      </w:r>
      <w:proofErr w:type="spellEnd"/>
      <w:r w:rsidRPr="00573472">
        <w:t>)</w:t>
      </w:r>
    </w:p>
    <w:p w14:paraId="52B89573" w14:textId="77777777" w:rsidR="00573472" w:rsidRPr="00573472" w:rsidRDefault="00573472" w:rsidP="00573472">
      <w:r w:rsidRPr="00573472">
        <w:t>La complexité inhérente aux systèmes actuels rend la probabilité de ne jamais avoir de panne en production proche de zéro. L’imprévu arrivera. Comme abordé dans le chapitre Culture agile et DevOps, la stratégie de gestion des risques portant sur l’évitement renvoie à une fausse impression de sécurité.</w:t>
      </w:r>
    </w:p>
    <w:p w14:paraId="0E4A4DD9" w14:textId="77777777" w:rsidR="00573472" w:rsidRPr="00573472" w:rsidRDefault="00573472" w:rsidP="00573472">
      <w:r w:rsidRPr="00573472">
        <w:t>Par ailleurs, concentrer toute son énergie dans un déploiement avec un taux d’échec de 0 % peut rapidement conduire à un blocage de la fréquence de déploiement. Il est tentant de vouloir faire de la sur-qualité et de s’assurer que chaque déploiement est parfait. On rentre alors dans un cercle vicieux, car lorsque la fréquence de déploiement diminue, la taille des lots augmente avec par conséquent la probabilité d’obtenir un incident. Il s’agit là encore de ne pas confondre l’indicateur et l’objectif.</w:t>
      </w:r>
    </w:p>
    <w:p w14:paraId="539934FA" w14:textId="77777777" w:rsidR="00573472" w:rsidRPr="00573472" w:rsidRDefault="00573472" w:rsidP="00573472">
      <w:r w:rsidRPr="00573472">
        <w:t>Pour gérer - et accepter - le risque d’incident, il est nécessaire de mettre en place des filets de sécurité qui permettent de récupérer un système viable en un temps record au cas où la panne surviendrait. Avec le temps et l’application des principes Lean que nous avons parcourus tout au long de ce livre, le taux d’échec diminuera, tout en ayant un risque parfaitement maîtrisé.</w:t>
      </w:r>
    </w:p>
    <w:p w14:paraId="37924F09" w14:textId="77777777" w:rsidR="00573472" w:rsidRPr="00573472" w:rsidRDefault="00573472" w:rsidP="00573472">
      <w:r w:rsidRPr="00573472">
        <w:t>Par exemple, sur les architectures de micro-services, le remontage d’un service peut être complètement automatisé, sans intervention humaine, à partir d’un outil de monitoring.</w:t>
      </w:r>
    </w:p>
    <w:p w14:paraId="02EEDB8C" w14:textId="77777777" w:rsidR="00573472" w:rsidRPr="00573472" w:rsidRDefault="00573472" w:rsidP="00573472">
      <w:r w:rsidRPr="00573472">
        <w:t>Mise en œuvre</w:t>
      </w:r>
    </w:p>
    <w:p w14:paraId="20694415" w14:textId="77777777" w:rsidR="00573472" w:rsidRPr="00573472" w:rsidRDefault="00573472" w:rsidP="00573472">
      <w:r w:rsidRPr="00573472">
        <w:t>Le MTTR est le rapport, sur une période donnée, entre le temps d’indisponibilité du système et le nombre de pannes (d’arrêts) constatés. L’indicateur est généralement donné par l’outil de monitoring.</w:t>
      </w:r>
    </w:p>
    <w:p w14:paraId="01659248" w14:textId="77777777" w:rsidR="00573472" w:rsidRPr="00573472" w:rsidRDefault="00573472" w:rsidP="00573472">
      <w:r w:rsidRPr="00573472">
        <w:t>Analyse</w:t>
      </w:r>
    </w:p>
    <w:p w14:paraId="30A98490" w14:textId="77777777" w:rsidR="00573472" w:rsidRPr="00573472" w:rsidRDefault="00573472" w:rsidP="00573472">
      <w:r w:rsidRPr="00573472">
        <w:t>Une valeur de base doit être définie dès que le MTTR est mesuré. Cette valeur servira à évaluer les progrès qui seront réalisés tout au long de la vie du produit. L’amélioration de l’indicateur sera remarquable par une baisse de la valeur, comme pour le taux d’échec.</w:t>
      </w:r>
    </w:p>
    <w:p w14:paraId="724F48D3" w14:textId="77777777" w:rsidR="00573472" w:rsidRPr="00573472" w:rsidRDefault="00573472" w:rsidP="00573472">
      <w:r w:rsidRPr="00573472">
        <w:lastRenderedPageBreak/>
        <w:t>Les gains de temps de restauration sont essentiellement liés au fait d’améliorer la stabilité et le taux d’échec. On retrouve donc les mêmes préconisations : déployer plus fréquemment, mettre en place ou améliorer le processus d’intégration et la chaîne de CI/CD, etc.</w:t>
      </w:r>
    </w:p>
    <w:p w14:paraId="66A9BB0D" w14:textId="77777777" w:rsidR="00573472" w:rsidRPr="00573472" w:rsidRDefault="00573472" w:rsidP="00573472">
      <w:r w:rsidRPr="00573472">
        <w:t xml:space="preserve">Les changements d’architecture du produit, en allant vers plus de modularité notamment, ou en utilisant une plateforme "as </w:t>
      </w:r>
      <w:proofErr w:type="gramStart"/>
      <w:r w:rsidRPr="00573472">
        <w:t>a</w:t>
      </w:r>
      <w:proofErr w:type="gramEnd"/>
      <w:r w:rsidRPr="00573472">
        <w:t xml:space="preserve"> service" et en déployant l’application dans des conteneurs, sont autant de possibilités pour améliorer le temps de restauration. En utilisant le </w:t>
      </w:r>
      <w:proofErr w:type="spellStart"/>
      <w:r w:rsidRPr="00573472">
        <w:t>baking</w:t>
      </w:r>
      <w:proofErr w:type="spellEnd"/>
      <w:r w:rsidRPr="00573472">
        <w:t xml:space="preserve"> par exemple, il suffit de pousser une image pour réinstaller le système ou une version antérieure.</w:t>
      </w:r>
    </w:p>
    <w:p w14:paraId="1879D5A4" w14:textId="77777777" w:rsidR="00573472" w:rsidRPr="00573472" w:rsidRDefault="00573472" w:rsidP="00573472">
      <w:r w:rsidRPr="00573472">
        <w:t>Enfin, la rapidité tient aussi aux équipes qui interviennent et qui doivent posséder à l’avance les moyens d’intervenir. Tout comme les pompiers le font, il faut mener des exercices pour simuler des incidents, répéter et améliorer les phases d’intervention. La stratégie Chaos Monkey mise en œuvre par Netflix est très intéressante dans cette optique car en simulant des pannes aléatoires, elle met à l’épreuve le système et les équipes dans leur capacité à retrouver un état normal lorsqu’un incident se produit. L’objectif n’est pas d’éviter la situation critique, mais de la maîtriser. Le contre-exemple parfait serait de chercher à prévoir tous les cas de figure d’échec à l’avance, ce qui pénaliserait immanquablement la fréquence de déploiement, et laisserait les équipes complètement démunies quand finalement le problème se présente, ce qui finit toujours par arriver. L’arrogance est toujours durement sanctionnée.</w:t>
      </w:r>
    </w:p>
    <w:p w14:paraId="1505A7FB" w14:textId="77777777" w:rsidR="00573472" w:rsidRPr="00573472" w:rsidRDefault="00573472" w:rsidP="00573472">
      <w:r w:rsidRPr="00573472">
        <w:t>En conclusion, on peut voir que ces quatre indicateurs donnent une idée large de la performance opérationnelle d’une équipe ou d’une organisation. Ces indicateurs sont globaux et permettent de porter une analyse sur ce qui fonctionne et ce qui ne fonctionne pas. Surtout, ils se complètent et évitent la tentation de vouloir confondre indicateur et objectif.</w:t>
      </w:r>
    </w:p>
    <w:p w14:paraId="150A12E4" w14:textId="77777777" w:rsidR="00573472" w:rsidRPr="00573472" w:rsidRDefault="00573472" w:rsidP="00573472">
      <w:r w:rsidRPr="00573472">
        <w:t>Il est essentiel de garder à l’esprit que l’indicateur n’est qu’un témoin du fonctionnement du système et non sa raison d’être. Les actions d’amélioration de l’organisation devront être réalisées en considérant tous les principes du Lean, qu’ils soient techniques, organisationnels, ou humains. Ce sont les résultats de ces améliorations qui devront être lus dans les indicateurs.</w:t>
      </w:r>
    </w:p>
    <w:p w14:paraId="3E836BFA" w14:textId="77777777" w:rsidR="00573472" w:rsidRPr="00573472" w:rsidRDefault="00573472" w:rsidP="00573472">
      <w:r w:rsidRPr="00573472">
        <w:t>Rester simple, à un haut niveau d’analyse, et penser en permanence à l’amélioration globale et à l’intérêt de l’entreprise dans son ensemble sont des éléments essentiels que le leader Lean-Agile doit avoir en tête quand il mesure la performance de son équipe.</w:t>
      </w:r>
    </w:p>
    <w:p w14:paraId="47257925" w14:textId="77777777" w:rsidR="00573472" w:rsidRDefault="00573472"/>
    <w:sectPr w:rsidR="00573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3076D"/>
    <w:multiLevelType w:val="multilevel"/>
    <w:tmpl w:val="486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921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72"/>
    <w:rsid w:val="003027C9"/>
    <w:rsid w:val="00573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E2BC"/>
  <w15:chartTrackingRefBased/>
  <w15:docId w15:val="{9487FD7D-5E52-4AFC-934C-F9E0A491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3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3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34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34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34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34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34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34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34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34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34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34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34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34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34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34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34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3472"/>
    <w:rPr>
      <w:rFonts w:eastAsiaTheme="majorEastAsia" w:cstheme="majorBidi"/>
      <w:color w:val="272727" w:themeColor="text1" w:themeTint="D8"/>
    </w:rPr>
  </w:style>
  <w:style w:type="paragraph" w:styleId="Titre">
    <w:name w:val="Title"/>
    <w:basedOn w:val="Normal"/>
    <w:next w:val="Normal"/>
    <w:link w:val="TitreCar"/>
    <w:uiPriority w:val="10"/>
    <w:qFormat/>
    <w:rsid w:val="00573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34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34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34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3472"/>
    <w:pPr>
      <w:spacing w:before="160"/>
      <w:jc w:val="center"/>
    </w:pPr>
    <w:rPr>
      <w:i/>
      <w:iCs/>
      <w:color w:val="404040" w:themeColor="text1" w:themeTint="BF"/>
    </w:rPr>
  </w:style>
  <w:style w:type="character" w:customStyle="1" w:styleId="CitationCar">
    <w:name w:val="Citation Car"/>
    <w:basedOn w:val="Policepardfaut"/>
    <w:link w:val="Citation"/>
    <w:uiPriority w:val="29"/>
    <w:rsid w:val="00573472"/>
    <w:rPr>
      <w:i/>
      <w:iCs/>
      <w:color w:val="404040" w:themeColor="text1" w:themeTint="BF"/>
    </w:rPr>
  </w:style>
  <w:style w:type="paragraph" w:styleId="Paragraphedeliste">
    <w:name w:val="List Paragraph"/>
    <w:basedOn w:val="Normal"/>
    <w:uiPriority w:val="34"/>
    <w:qFormat/>
    <w:rsid w:val="00573472"/>
    <w:pPr>
      <w:ind w:left="720"/>
      <w:contextualSpacing/>
    </w:pPr>
  </w:style>
  <w:style w:type="character" w:styleId="Accentuationintense">
    <w:name w:val="Intense Emphasis"/>
    <w:basedOn w:val="Policepardfaut"/>
    <w:uiPriority w:val="21"/>
    <w:qFormat/>
    <w:rsid w:val="00573472"/>
    <w:rPr>
      <w:i/>
      <w:iCs/>
      <w:color w:val="0F4761" w:themeColor="accent1" w:themeShade="BF"/>
    </w:rPr>
  </w:style>
  <w:style w:type="paragraph" w:styleId="Citationintense">
    <w:name w:val="Intense Quote"/>
    <w:basedOn w:val="Normal"/>
    <w:next w:val="Normal"/>
    <w:link w:val="CitationintenseCar"/>
    <w:uiPriority w:val="30"/>
    <w:qFormat/>
    <w:rsid w:val="00573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3472"/>
    <w:rPr>
      <w:i/>
      <w:iCs/>
      <w:color w:val="0F4761" w:themeColor="accent1" w:themeShade="BF"/>
    </w:rPr>
  </w:style>
  <w:style w:type="character" w:styleId="Rfrenceintense">
    <w:name w:val="Intense Reference"/>
    <w:basedOn w:val="Policepardfaut"/>
    <w:uiPriority w:val="32"/>
    <w:qFormat/>
    <w:rsid w:val="005734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51842">
      <w:bodyDiv w:val="1"/>
      <w:marLeft w:val="0"/>
      <w:marRight w:val="0"/>
      <w:marTop w:val="0"/>
      <w:marBottom w:val="0"/>
      <w:divBdr>
        <w:top w:val="none" w:sz="0" w:space="0" w:color="auto"/>
        <w:left w:val="none" w:sz="0" w:space="0" w:color="auto"/>
        <w:bottom w:val="none" w:sz="0" w:space="0" w:color="auto"/>
        <w:right w:val="none" w:sz="0" w:space="0" w:color="auto"/>
      </w:divBdr>
      <w:divsChild>
        <w:div w:id="986664898">
          <w:marLeft w:val="0"/>
          <w:marRight w:val="0"/>
          <w:marTop w:val="600"/>
          <w:marBottom w:val="0"/>
          <w:divBdr>
            <w:top w:val="none" w:sz="0" w:space="0" w:color="auto"/>
            <w:left w:val="none" w:sz="0" w:space="0" w:color="auto"/>
            <w:bottom w:val="none" w:sz="0" w:space="0" w:color="auto"/>
            <w:right w:val="none" w:sz="0" w:space="0" w:color="auto"/>
          </w:divBdr>
          <w:divsChild>
            <w:div w:id="2033261947">
              <w:marLeft w:val="0"/>
              <w:marRight w:val="0"/>
              <w:marTop w:val="450"/>
              <w:marBottom w:val="0"/>
              <w:divBdr>
                <w:top w:val="none" w:sz="0" w:space="0" w:color="auto"/>
                <w:left w:val="none" w:sz="0" w:space="0" w:color="auto"/>
                <w:bottom w:val="none" w:sz="0" w:space="0" w:color="auto"/>
                <w:right w:val="none" w:sz="0" w:space="0" w:color="auto"/>
              </w:divBdr>
              <w:divsChild>
                <w:div w:id="1216158715">
                  <w:marLeft w:val="0"/>
                  <w:marRight w:val="0"/>
                  <w:marTop w:val="0"/>
                  <w:marBottom w:val="0"/>
                  <w:divBdr>
                    <w:top w:val="none" w:sz="0" w:space="0" w:color="auto"/>
                    <w:left w:val="none" w:sz="0" w:space="0" w:color="auto"/>
                    <w:bottom w:val="none" w:sz="0" w:space="0" w:color="auto"/>
                    <w:right w:val="none" w:sz="0" w:space="0" w:color="auto"/>
                  </w:divBdr>
                  <w:divsChild>
                    <w:div w:id="41289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3773921">
              <w:marLeft w:val="0"/>
              <w:marRight w:val="0"/>
              <w:marTop w:val="450"/>
              <w:marBottom w:val="0"/>
              <w:divBdr>
                <w:top w:val="none" w:sz="0" w:space="0" w:color="auto"/>
                <w:left w:val="none" w:sz="0" w:space="0" w:color="auto"/>
                <w:bottom w:val="none" w:sz="0" w:space="0" w:color="auto"/>
                <w:right w:val="none" w:sz="0" w:space="0" w:color="auto"/>
              </w:divBdr>
              <w:divsChild>
                <w:div w:id="1040740933">
                  <w:marLeft w:val="0"/>
                  <w:marRight w:val="0"/>
                  <w:marTop w:val="0"/>
                  <w:marBottom w:val="0"/>
                  <w:divBdr>
                    <w:top w:val="none" w:sz="0" w:space="0" w:color="auto"/>
                    <w:left w:val="none" w:sz="0" w:space="0" w:color="auto"/>
                    <w:bottom w:val="none" w:sz="0" w:space="0" w:color="auto"/>
                    <w:right w:val="none" w:sz="0" w:space="0" w:color="auto"/>
                  </w:divBdr>
                  <w:divsChild>
                    <w:div w:id="19972274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48685935">
              <w:marLeft w:val="0"/>
              <w:marRight w:val="0"/>
              <w:marTop w:val="450"/>
              <w:marBottom w:val="0"/>
              <w:divBdr>
                <w:top w:val="none" w:sz="0" w:space="0" w:color="auto"/>
                <w:left w:val="none" w:sz="0" w:space="0" w:color="auto"/>
                <w:bottom w:val="none" w:sz="0" w:space="0" w:color="auto"/>
                <w:right w:val="none" w:sz="0" w:space="0" w:color="auto"/>
              </w:divBdr>
            </w:div>
            <w:div w:id="399210338">
              <w:marLeft w:val="0"/>
              <w:marRight w:val="0"/>
              <w:marTop w:val="450"/>
              <w:marBottom w:val="0"/>
              <w:divBdr>
                <w:top w:val="none" w:sz="0" w:space="0" w:color="auto"/>
                <w:left w:val="none" w:sz="0" w:space="0" w:color="auto"/>
                <w:bottom w:val="none" w:sz="0" w:space="0" w:color="auto"/>
                <w:right w:val="none" w:sz="0" w:space="0" w:color="auto"/>
              </w:divBdr>
              <w:divsChild>
                <w:div w:id="1100952727">
                  <w:marLeft w:val="0"/>
                  <w:marRight w:val="0"/>
                  <w:marTop w:val="0"/>
                  <w:marBottom w:val="0"/>
                  <w:divBdr>
                    <w:top w:val="none" w:sz="0" w:space="0" w:color="auto"/>
                    <w:left w:val="none" w:sz="0" w:space="0" w:color="auto"/>
                    <w:bottom w:val="none" w:sz="0" w:space="0" w:color="auto"/>
                    <w:right w:val="none" w:sz="0" w:space="0" w:color="auto"/>
                  </w:divBdr>
                  <w:divsChild>
                    <w:div w:id="10474162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82476809">
              <w:marLeft w:val="0"/>
              <w:marRight w:val="0"/>
              <w:marTop w:val="450"/>
              <w:marBottom w:val="0"/>
              <w:divBdr>
                <w:top w:val="none" w:sz="0" w:space="0" w:color="auto"/>
                <w:left w:val="none" w:sz="0" w:space="0" w:color="auto"/>
                <w:bottom w:val="none" w:sz="0" w:space="0" w:color="auto"/>
                <w:right w:val="none" w:sz="0" w:space="0" w:color="auto"/>
              </w:divBdr>
              <w:divsChild>
                <w:div w:id="855315919">
                  <w:marLeft w:val="0"/>
                  <w:marRight w:val="0"/>
                  <w:marTop w:val="0"/>
                  <w:marBottom w:val="0"/>
                  <w:divBdr>
                    <w:top w:val="none" w:sz="0" w:space="0" w:color="auto"/>
                    <w:left w:val="none" w:sz="0" w:space="0" w:color="auto"/>
                    <w:bottom w:val="none" w:sz="0" w:space="0" w:color="auto"/>
                    <w:right w:val="none" w:sz="0" w:space="0" w:color="auto"/>
                  </w:divBdr>
                  <w:divsChild>
                    <w:div w:id="3579760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82333620">
          <w:marLeft w:val="0"/>
          <w:marRight w:val="0"/>
          <w:marTop w:val="600"/>
          <w:marBottom w:val="0"/>
          <w:divBdr>
            <w:top w:val="none" w:sz="0" w:space="0" w:color="auto"/>
            <w:left w:val="none" w:sz="0" w:space="0" w:color="auto"/>
            <w:bottom w:val="none" w:sz="0" w:space="0" w:color="auto"/>
            <w:right w:val="none" w:sz="0" w:space="0" w:color="auto"/>
          </w:divBdr>
          <w:divsChild>
            <w:div w:id="2049865432">
              <w:marLeft w:val="0"/>
              <w:marRight w:val="0"/>
              <w:marTop w:val="0"/>
              <w:marBottom w:val="0"/>
              <w:divBdr>
                <w:top w:val="none" w:sz="0" w:space="0" w:color="auto"/>
                <w:left w:val="none" w:sz="0" w:space="0" w:color="auto"/>
                <w:bottom w:val="none" w:sz="0" w:space="0" w:color="auto"/>
                <w:right w:val="none" w:sz="0" w:space="0" w:color="auto"/>
              </w:divBdr>
              <w:divsChild>
                <w:div w:id="14531376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8995598">
          <w:marLeft w:val="0"/>
          <w:marRight w:val="0"/>
          <w:marTop w:val="600"/>
          <w:marBottom w:val="0"/>
          <w:divBdr>
            <w:top w:val="none" w:sz="0" w:space="0" w:color="auto"/>
            <w:left w:val="none" w:sz="0" w:space="0" w:color="auto"/>
            <w:bottom w:val="none" w:sz="0" w:space="0" w:color="auto"/>
            <w:right w:val="none" w:sz="0" w:space="0" w:color="auto"/>
          </w:divBdr>
          <w:divsChild>
            <w:div w:id="1915973600">
              <w:marLeft w:val="0"/>
              <w:marRight w:val="0"/>
              <w:marTop w:val="0"/>
              <w:marBottom w:val="0"/>
              <w:divBdr>
                <w:top w:val="none" w:sz="0" w:space="0" w:color="auto"/>
                <w:left w:val="none" w:sz="0" w:space="0" w:color="auto"/>
                <w:bottom w:val="none" w:sz="0" w:space="0" w:color="auto"/>
                <w:right w:val="none" w:sz="0" w:space="0" w:color="auto"/>
              </w:divBdr>
              <w:divsChild>
                <w:div w:id="2129472922">
                  <w:marLeft w:val="0"/>
                  <w:marRight w:val="0"/>
                  <w:marTop w:val="150"/>
                  <w:marBottom w:val="150"/>
                  <w:divBdr>
                    <w:top w:val="none" w:sz="0" w:space="0" w:color="auto"/>
                    <w:left w:val="none" w:sz="0" w:space="0" w:color="auto"/>
                    <w:bottom w:val="none" w:sz="0" w:space="0" w:color="auto"/>
                    <w:right w:val="none" w:sz="0" w:space="0" w:color="auto"/>
                  </w:divBdr>
                </w:div>
              </w:divsChild>
            </w:div>
            <w:div w:id="124854246">
              <w:marLeft w:val="150"/>
              <w:marRight w:val="0"/>
              <w:marTop w:val="0"/>
              <w:marBottom w:val="0"/>
              <w:divBdr>
                <w:top w:val="none" w:sz="0" w:space="0" w:color="auto"/>
                <w:left w:val="none" w:sz="0" w:space="0" w:color="auto"/>
                <w:bottom w:val="none" w:sz="0" w:space="0" w:color="auto"/>
                <w:right w:val="none" w:sz="0" w:space="0" w:color="auto"/>
              </w:divBdr>
            </w:div>
          </w:divsChild>
        </w:div>
        <w:div w:id="431440915">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4554</Words>
  <Characters>25047</Characters>
  <Application>Microsoft Office Word</Application>
  <DocSecurity>0</DocSecurity>
  <Lines>208</Lines>
  <Paragraphs>59</Paragraphs>
  <ScaleCrop>false</ScaleCrop>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2025-04-22T10:57:00Z</dcterms:created>
  <dcterms:modified xsi:type="dcterms:W3CDTF">2025-04-22T10:58:00Z</dcterms:modified>
</cp:coreProperties>
</file>