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1A71" w14:textId="77777777" w:rsidR="003A4C40" w:rsidRPr="003A4C40" w:rsidRDefault="003A4C40" w:rsidP="003A4C40">
      <w:r w:rsidRPr="003A4C40">
        <w:br/>
        <w:t>Le paradigme de l’automatisation des infrastructures</w:t>
      </w:r>
    </w:p>
    <w:p w14:paraId="361825E9" w14:textId="77777777" w:rsidR="003A4C40" w:rsidRPr="003A4C40" w:rsidRDefault="003A4C40" w:rsidP="003A4C40">
      <w:r w:rsidRPr="003A4C40">
        <w:t>1. La rencontre</w:t>
      </w:r>
    </w:p>
    <w:p w14:paraId="577332B6" w14:textId="77777777" w:rsidR="003A4C40" w:rsidRPr="003A4C40" w:rsidRDefault="003A4C40" w:rsidP="003A4C40">
      <w:r w:rsidRPr="003A4C40">
        <w:t xml:space="preserve">À partir du milieu des années 2000, un certain nombre d’outils apparaissent afin de faciliter la gestion des déploiements des serveurs, physiques ou virtuels. C’est le cas notamment de </w:t>
      </w:r>
      <w:proofErr w:type="spellStart"/>
      <w:r w:rsidRPr="003A4C40">
        <w:t>Puppet</w:t>
      </w:r>
      <w:proofErr w:type="spellEnd"/>
      <w:r w:rsidRPr="003A4C40">
        <w:t xml:space="preserve"> qui propose dès 2005 une solution d’automatisation des déploiements pour le packaging et le provisioning automatique des ressources système ainsi que pour la configuration des applications (c’est un logiciel de gestion de configuration et d’automatisation des déploiements).</w:t>
      </w:r>
    </w:p>
    <w:p w14:paraId="796D4C80" w14:textId="77777777" w:rsidR="003A4C40" w:rsidRPr="003A4C40" w:rsidRDefault="003A4C40" w:rsidP="003A4C40">
      <w:r w:rsidRPr="003A4C40">
        <w:t xml:space="preserve">Cette avancée technologique va rapidement venir rencontrer les </w:t>
      </w:r>
      <w:proofErr w:type="spellStart"/>
      <w:r w:rsidRPr="003A4C40">
        <w:t>agilistes</w:t>
      </w:r>
      <w:proofErr w:type="spellEnd"/>
      <w:r w:rsidRPr="003A4C40">
        <w:t xml:space="preserve"> qui se confrontent depuis les débuts du Scrum au problème de la fréquence des déploiements et la désynchronisation entre les équipes de développement et les opérations.</w:t>
      </w:r>
    </w:p>
    <w:p w14:paraId="711CC947" w14:textId="77777777" w:rsidR="003A4C40" w:rsidRPr="003A4C40" w:rsidRDefault="003A4C40" w:rsidP="003A4C40">
      <w:r w:rsidRPr="003A4C40">
        <w:t xml:space="preserve">Le problème est latent, mais il n’est pas encore vraiment défini, ni même nommé, quand deux ingénieurs, Patrick </w:t>
      </w:r>
      <w:proofErr w:type="spellStart"/>
      <w:r w:rsidRPr="003A4C40">
        <w:t>Debois</w:t>
      </w:r>
      <w:proofErr w:type="spellEnd"/>
      <w:r w:rsidRPr="003A4C40">
        <w:t xml:space="preserve"> et Andrew </w:t>
      </w:r>
      <w:proofErr w:type="spellStart"/>
      <w:r w:rsidRPr="003A4C40">
        <w:t>Shafer</w:t>
      </w:r>
      <w:proofErr w:type="spellEnd"/>
      <w:r w:rsidRPr="003A4C40">
        <w:t>, l’un ingénieur système et l’autre développeur, viennent à se rencontrer lors de la conférence agile de Toronto de 2008 et posent l’idée que les équipes de développement et des opérations devraient travailler ensemble, et non dans des services séparés, en s’appuyant sur les outils d’automatisation d’infrastructure. Ceux-ci doivent permettre d’apporter la glue et la réactivité nécessaire à cette collaboration.</w:t>
      </w:r>
    </w:p>
    <w:p w14:paraId="78628F84" w14:textId="77777777" w:rsidR="003A4C40" w:rsidRPr="003A4C40" w:rsidRDefault="003A4C40" w:rsidP="003A4C40">
      <w:r w:rsidRPr="003A4C40">
        <w:t>Ils lèvent alors un tabou du monde informatique : la mauvaise relation entre les développeurs et les opérations. Ils se donnent pour ambition de redéfinir cette relation et ce qu’elle devrait être. Ils nomment un nouveau cadre de pratiques ayant pour objectif clair et affirmé de reconstruire cette collaboration autour de pratiques communes et se dotent ainsi d’un outil pour évangéliser cette nouvelle façon de travailler. Le DevOps et ses DevOps Days sont nés.</w:t>
      </w:r>
    </w:p>
    <w:p w14:paraId="7828BC5A" w14:textId="77777777" w:rsidR="003A4C40" w:rsidRPr="003A4C40" w:rsidRDefault="003A4C40" w:rsidP="003A4C40">
      <w:r w:rsidRPr="003A4C40">
        <w:t xml:space="preserve">Pour autant, le terrain est déjà loin d’être vierge. Mary et Tom </w:t>
      </w:r>
      <w:proofErr w:type="spellStart"/>
      <w:r w:rsidRPr="003A4C40">
        <w:t>Poppendieck</w:t>
      </w:r>
      <w:proofErr w:type="spellEnd"/>
      <w:r w:rsidRPr="003A4C40">
        <w:t xml:space="preserve"> ont déjà fait le pont entre les pratiques agile et le Lean. Les outils sont désormais en train d’éclore pour transformer le monde statique de l’infrastructure en un monde aussi dynamique que le développement logiciel. Il ne reste plus qu’à catalyser les intelligences pour bousculer les pratiques et les cultures et faire en sorte que les équipes travaillent ensemble. Ce sera donc le rôle du DevOps.</w:t>
      </w:r>
    </w:p>
    <w:p w14:paraId="4DCEBD35" w14:textId="77777777" w:rsidR="003A4C40" w:rsidRPr="003A4C40" w:rsidRDefault="003A4C40" w:rsidP="003A4C40">
      <w:r w:rsidRPr="003A4C40">
        <w:t>2. La technologie comme dénominateur commun</w:t>
      </w:r>
    </w:p>
    <w:p w14:paraId="0F3D857B" w14:textId="77777777" w:rsidR="003A4C40" w:rsidRPr="003A4C40" w:rsidRDefault="003A4C40" w:rsidP="003A4C40">
      <w:r w:rsidRPr="003A4C40">
        <w:t xml:space="preserve">Le cycle de développement d’une application a donc été découpé en phases séquentielles, représentant chacune un silo défini par une organisation, un contrat de service, et une expertise. Cette expertise n’a de sens que parce que la technicité nécessaire à remplir le contrat de service est unique. Par exemple, l’administration d’un </w:t>
      </w:r>
      <w:r w:rsidRPr="003A4C40">
        <w:lastRenderedPageBreak/>
        <w:t>système d’exploitation nécessite des compétences qui ne sont pas utiles de prime abord à un développeur. Inversement, un administrateur système n’a pas besoin de comprendre la programmation pour s’assurer que ses serveurs fonctionnent normalement.</w:t>
      </w:r>
    </w:p>
    <w:p w14:paraId="46367063" w14:textId="77777777" w:rsidR="003A4C40" w:rsidRPr="003A4C40" w:rsidRDefault="003A4C40" w:rsidP="003A4C40">
      <w:r w:rsidRPr="003A4C40">
        <w:t>À ce stade, on ne peut pas dire qu’il y ait des points communs forts entre développeurs et ingénieurs système et cela ne joue clairement pas en la faveur d’un rapprochement des équipes.</w:t>
      </w:r>
    </w:p>
    <w:p w14:paraId="3182625A" w14:textId="77777777" w:rsidR="003A4C40" w:rsidRPr="003A4C40" w:rsidRDefault="003A4C40" w:rsidP="003A4C40">
      <w:r w:rsidRPr="003A4C40">
        <w:t>Mais l’automatisation des infrastructures change radicalement cette relation. Les environnements nécessaires pour exécuter les applications ne sont désormais plus des machines statiques que l’on doit installer une à une avec des procédures manuelles plus ou moins laborieuses. La création de ces environnements est programmable. Mieux, la maintenance et l’évolution des environnements deviennent également programmables. Cela veut dire que l’ingénieur système "développe" ses infrastructures, mais aussi que le développeur lui-même peut développer les environnements qu’il utilise.</w:t>
      </w:r>
    </w:p>
    <w:p w14:paraId="7203EF1C" w14:textId="77777777" w:rsidR="003A4C40" w:rsidRPr="003A4C40" w:rsidRDefault="003A4C40" w:rsidP="003A4C40">
      <w:r w:rsidRPr="003A4C40">
        <w:t xml:space="preserve">La dernière étape de ce processus d’automatisation et de rapprochement entre développement et infrastructure est le basculement des environnements dans les </w:t>
      </w:r>
      <w:proofErr w:type="spellStart"/>
      <w:r w:rsidRPr="003A4C40">
        <w:t>clouds</w:t>
      </w:r>
      <w:proofErr w:type="spellEnd"/>
      <w:r w:rsidRPr="003A4C40">
        <w:t xml:space="preserve"> publics et privés, abandonnant petit à petit les datacenters détenus en propre et gérés par les opérations.</w:t>
      </w:r>
    </w:p>
    <w:p w14:paraId="1BF8EBE7" w14:textId="77777777" w:rsidR="003A4C40" w:rsidRPr="003A4C40" w:rsidRDefault="003A4C40" w:rsidP="003A4C40">
      <w:r w:rsidRPr="003A4C40">
        <w:t>Ce dernier basculement rapproche définitivement les compétences de développement et les opérations car c’est désormais l’ensemble des composants de l’application, fonctionnels et/ou techniques qui deviennent programmables. Certaines fonctions disponibles sur le cloud ne nécessitent même plus de provisionner les ressources système nécessaires et sont directement utilisables en l’état, ce sont les services </w:t>
      </w:r>
      <w:proofErr w:type="spellStart"/>
      <w:r w:rsidRPr="003A4C40">
        <w:rPr>
          <w:i/>
          <w:iCs/>
        </w:rPr>
        <w:t>serverless</w:t>
      </w:r>
      <w:proofErr w:type="spellEnd"/>
      <w:r w:rsidRPr="003A4C40">
        <w:t> (sans serveur). Ces technologies deviennent le socle et le dénominateur commun des intérêts des développeurs et des ingénieurs système et favorisent le rapprochement des compétences au sein des mêmes équipes.</w:t>
      </w:r>
    </w:p>
    <w:p w14:paraId="377EB198" w14:textId="77777777" w:rsidR="003A4C40" w:rsidRPr="003A4C40" w:rsidRDefault="003A4C40" w:rsidP="003A4C40">
      <w:r w:rsidRPr="003A4C40">
        <w:t>3. Le changement par la pratique</w:t>
      </w:r>
    </w:p>
    <w:p w14:paraId="126FE24C" w14:textId="77777777" w:rsidR="003A4C40" w:rsidRPr="003A4C40" w:rsidRDefault="003A4C40" w:rsidP="003A4C40">
      <w:r w:rsidRPr="003A4C40">
        <w:t xml:space="preserve">En 2010, John </w:t>
      </w:r>
      <w:proofErr w:type="spellStart"/>
      <w:r w:rsidRPr="003A4C40">
        <w:t>Shook</w:t>
      </w:r>
      <w:proofErr w:type="spellEnd"/>
      <w:r w:rsidRPr="003A4C40">
        <w:t>, un consultant en management américain, spécialiste du Lean, relatait son expérience acquise en travaillant pour Toyota à la mise en place d’une joint-venture avec le constructeur américain GM. Dans cette aventure, Toyota prit le contrôle d’une ancienne usine GM, sans doute la plus dysfonctionnelle de tout le groupe américain, pour en faire son fer de lance de la production de voitures aux États-Unis. En prenant le recul nécessaire pour analyser le travail qui avait été accompli, il notait que ce qui avait permis de changer la culture n’avait pas été de changer d’abord la manière de penser des personnes, mais plutôt d’avoir changé leur manière de faire. Il a représenté ce changement de concept à travers une pyramide :</w:t>
      </w:r>
    </w:p>
    <w:p w14:paraId="69493B6C" w14:textId="075E8351" w:rsidR="003A4C40" w:rsidRPr="003A4C40" w:rsidRDefault="003A4C40" w:rsidP="003A4C40">
      <w:r w:rsidRPr="003A4C40">
        <w:lastRenderedPageBreak/>
        <w:drawing>
          <wp:inline distT="0" distB="0" distL="0" distR="0" wp14:anchorId="75AAE4D1" wp14:editId="010BA89D">
            <wp:extent cx="4962525" cy="2295525"/>
            <wp:effectExtent l="0" t="0" r="9525" b="9525"/>
            <wp:docPr id="630122528" name="Image 1" descr="Une image contenant texte, capture d’écran, triang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2528" name="Image 1" descr="Une image contenant texte, capture d’écran, triangle, Polic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2525" cy="2295525"/>
                    </a:xfrm>
                    <a:prstGeom prst="rect">
                      <a:avLst/>
                    </a:prstGeom>
                    <a:noFill/>
                    <a:ln>
                      <a:noFill/>
                    </a:ln>
                  </pic:spPr>
                </pic:pic>
              </a:graphicData>
            </a:graphic>
          </wp:inline>
        </w:drawing>
      </w:r>
    </w:p>
    <w:p w14:paraId="397998D1" w14:textId="77777777" w:rsidR="003A4C40" w:rsidRPr="003A4C40" w:rsidRDefault="003A4C40" w:rsidP="003A4C40">
      <w:r w:rsidRPr="003A4C40">
        <w:t xml:space="preserve">L’article original de John </w:t>
      </w:r>
      <w:proofErr w:type="spellStart"/>
      <w:r w:rsidRPr="003A4C40">
        <w:t>Shook</w:t>
      </w:r>
      <w:proofErr w:type="spellEnd"/>
      <w:r w:rsidRPr="003A4C40">
        <w:t> </w:t>
      </w:r>
      <w:r w:rsidRPr="003A4C40">
        <w:rPr>
          <w:i/>
          <w:iCs/>
        </w:rPr>
        <w:t xml:space="preserve">How to change </w:t>
      </w:r>
      <w:proofErr w:type="gramStart"/>
      <w:r w:rsidRPr="003A4C40">
        <w:rPr>
          <w:i/>
          <w:iCs/>
        </w:rPr>
        <w:t>a</w:t>
      </w:r>
      <w:proofErr w:type="gramEnd"/>
      <w:r w:rsidRPr="003A4C40">
        <w:rPr>
          <w:i/>
          <w:iCs/>
        </w:rPr>
        <w:t xml:space="preserve"> Culture</w:t>
      </w:r>
      <w:r w:rsidRPr="003A4C40">
        <w:t>, peut être lu ici : </w:t>
      </w:r>
      <w:hyperlink r:id="rId5" w:tgtFrame="_blank" w:history="1">
        <w:r w:rsidRPr="003A4C40">
          <w:rPr>
            <w:rStyle w:val="Lienhypertexte"/>
          </w:rPr>
          <w:t>https://www.lean.org/downloads/35.pdf</w:t>
        </w:r>
      </w:hyperlink>
    </w:p>
    <w:p w14:paraId="08E86A10" w14:textId="77777777" w:rsidR="003A4C40" w:rsidRPr="003A4C40" w:rsidRDefault="003A4C40" w:rsidP="003A4C40">
      <w:r w:rsidRPr="003A4C40">
        <w:t>Cette théorie est reprise dans </w:t>
      </w:r>
      <w:proofErr w:type="spellStart"/>
      <w:r w:rsidRPr="003A4C40">
        <w:rPr>
          <w:i/>
          <w:iCs/>
        </w:rPr>
        <w:t>Accelerate</w:t>
      </w:r>
      <w:proofErr w:type="spellEnd"/>
      <w:r w:rsidRPr="003A4C40">
        <w:t xml:space="preserve">, une étude sur l’adoption du DevOps menée par Nicole </w:t>
      </w:r>
      <w:proofErr w:type="spellStart"/>
      <w:r w:rsidRPr="003A4C40">
        <w:t>Forsgren</w:t>
      </w:r>
      <w:proofErr w:type="spellEnd"/>
      <w:r w:rsidRPr="003A4C40">
        <w:t xml:space="preserve">, </w:t>
      </w:r>
      <w:proofErr w:type="spellStart"/>
      <w:r w:rsidRPr="003A4C40">
        <w:t>Jez</w:t>
      </w:r>
      <w:proofErr w:type="spellEnd"/>
      <w:r w:rsidRPr="003A4C40">
        <w:t xml:space="preserve"> Humble et Gene Kim. Ils mentionnent également l’importance de la pratique et du faire pour établir une nouvelle culture.</w:t>
      </w:r>
    </w:p>
    <w:p w14:paraId="57399D03" w14:textId="77777777" w:rsidR="003A4C40" w:rsidRPr="003A4C40" w:rsidRDefault="003A4C40" w:rsidP="003A4C40">
      <w:r w:rsidRPr="003A4C40">
        <w:t>L’automatisation des infrastructures ne change pas l’objectif ni la mission des équipes, mais elle permet de les réaliser avec des outils nécessitant d’autres méthodes. En faisant différemment, les services opérations s’ouvrent à d’autres perspectives qui leur semblaient pourtant irréalisables, et même non souhaitables. Surtout, la pratique de ces outils d’automatisation ouvre la porte aux demandes récurrentes des équipes agiles pour accélérer drastiquement la prise en compte de leurs demandes et le déploiement de leur travail de façon très régulière.</w:t>
      </w:r>
    </w:p>
    <w:p w14:paraId="58495494" w14:textId="77777777" w:rsidR="003A4C40" w:rsidRPr="003A4C40" w:rsidRDefault="003A4C40" w:rsidP="003A4C40">
      <w:r w:rsidRPr="003A4C40">
        <w:t>D’une manière générale, l’adoption du DevOps est un voyage qui démarre par la pratique. L’ingénierie et l’intérêt technique derrière les outils d’automatisation sont suffisamment forts pour attirer les ingénieurs système, sans qu’il soit nécessaire de les embarquer au préalable dans un long et parfois douloureux processus de changement de culture. En ayant les mains dans la réalisation, de nouvelles façons de faire vont permettre de changer les perspectives sur le monde des possibles et la façon d’interagir avec les autres équipes. Le changement, la transformation comme on la nomme dans les grandes entreprises, est d’abord une approche </w:t>
      </w:r>
      <w:proofErr w:type="spellStart"/>
      <w:r w:rsidRPr="003A4C40">
        <w:rPr>
          <w:i/>
          <w:iCs/>
        </w:rPr>
        <w:t>bottom</w:t>
      </w:r>
      <w:proofErr w:type="spellEnd"/>
      <w:r w:rsidRPr="003A4C40">
        <w:rPr>
          <w:i/>
          <w:iCs/>
        </w:rPr>
        <w:t>-up</w:t>
      </w:r>
      <w:r w:rsidRPr="003A4C40">
        <w:t>, plutôt que </w:t>
      </w:r>
      <w:r w:rsidRPr="003A4C40">
        <w:rPr>
          <w:i/>
          <w:iCs/>
        </w:rPr>
        <w:t>top-down</w:t>
      </w:r>
      <w:r w:rsidRPr="003A4C40">
        <w:t>, c’est-à-dire un changement par le bas plutôt que par le haut de l’organisation.</w:t>
      </w:r>
    </w:p>
    <w:p w14:paraId="103E9F77" w14:textId="77777777" w:rsidR="003A4C40" w:rsidRPr="003A4C40" w:rsidRDefault="003A4C40" w:rsidP="003A4C40">
      <w:r w:rsidRPr="003A4C40">
        <w:t>La culture Lean amène à responsabiliser les équipes pour améliorer les processus plutôt que "commander" par le haut un changement de pratique et d’en contrôler le résultat. Le changement par la pratique c’est aussi un changement de politique managériale et l’abandon du </w:t>
      </w:r>
      <w:r w:rsidRPr="003A4C40">
        <w:rPr>
          <w:i/>
          <w:iCs/>
        </w:rPr>
        <w:t>command and control</w:t>
      </w:r>
      <w:r w:rsidRPr="003A4C40">
        <w:t xml:space="preserve"> que l’on connaît habituellement dans les organisations silotées. Les sujets de management seront abordés en même temps que l’organisation et la culture DevOps. On peut citer en référence de ce thème </w:t>
      </w:r>
      <w:r w:rsidRPr="003A4C40">
        <w:lastRenderedPageBreak/>
        <w:t xml:space="preserve">l’ouvrage de Jurgen </w:t>
      </w:r>
      <w:proofErr w:type="spellStart"/>
      <w:r w:rsidRPr="003A4C40">
        <w:t>Appelo</w:t>
      </w:r>
      <w:proofErr w:type="spellEnd"/>
      <w:r w:rsidRPr="003A4C40">
        <w:t>, </w:t>
      </w:r>
      <w:r w:rsidRPr="003A4C40">
        <w:rPr>
          <w:i/>
          <w:iCs/>
        </w:rPr>
        <w:t>Management 3.0</w:t>
      </w:r>
      <w:r w:rsidRPr="003A4C40">
        <w:t>, qui redéfinit spécifiquement l’approche managériale liée aux équipes agiles.</w:t>
      </w:r>
    </w:p>
    <w:p w14:paraId="4D7848B5" w14:textId="77777777" w:rsidR="003A4C40" w:rsidRPr="003A4C40" w:rsidRDefault="003A4C40" w:rsidP="003A4C40">
      <w:r w:rsidRPr="003A4C40">
        <w:t>Pour autant, il faut également donner du sens à cette approche et travailler à la matérialisation du changement. Pour beaucoup d’entreprises, le DevOps a trop tendance à se réduire à l’utilisation d’outils et de pratiques d’automatisation sans impact sur le cycle de vie de l’application ou sur la capacité de l’organisation à innover. Il est donc important de capitaliser sur les résultats obtenus par le changement des comportements en les transformant en nouvelle valeur pour l’organisation dans son ensemble.</w:t>
      </w:r>
    </w:p>
    <w:p w14:paraId="0EED61C6" w14:textId="77777777" w:rsidR="003A4C40" w:rsidRDefault="003A4C40"/>
    <w:sectPr w:rsidR="003A4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40"/>
    <w:rsid w:val="003027C9"/>
    <w:rsid w:val="003A4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CA84"/>
  <w15:chartTrackingRefBased/>
  <w15:docId w15:val="{48AC2FB1-A786-4092-9952-975D79C4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4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4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4C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4C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4C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4C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4C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4C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4C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4C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4C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4C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4C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4C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4C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4C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4C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4C40"/>
    <w:rPr>
      <w:rFonts w:eastAsiaTheme="majorEastAsia" w:cstheme="majorBidi"/>
      <w:color w:val="272727" w:themeColor="text1" w:themeTint="D8"/>
    </w:rPr>
  </w:style>
  <w:style w:type="paragraph" w:styleId="Titre">
    <w:name w:val="Title"/>
    <w:basedOn w:val="Normal"/>
    <w:next w:val="Normal"/>
    <w:link w:val="TitreCar"/>
    <w:uiPriority w:val="10"/>
    <w:qFormat/>
    <w:rsid w:val="003A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4C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4C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4C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4C40"/>
    <w:pPr>
      <w:spacing w:before="160"/>
      <w:jc w:val="center"/>
    </w:pPr>
    <w:rPr>
      <w:i/>
      <w:iCs/>
      <w:color w:val="404040" w:themeColor="text1" w:themeTint="BF"/>
    </w:rPr>
  </w:style>
  <w:style w:type="character" w:customStyle="1" w:styleId="CitationCar">
    <w:name w:val="Citation Car"/>
    <w:basedOn w:val="Policepardfaut"/>
    <w:link w:val="Citation"/>
    <w:uiPriority w:val="29"/>
    <w:rsid w:val="003A4C40"/>
    <w:rPr>
      <w:i/>
      <w:iCs/>
      <w:color w:val="404040" w:themeColor="text1" w:themeTint="BF"/>
    </w:rPr>
  </w:style>
  <w:style w:type="paragraph" w:styleId="Paragraphedeliste">
    <w:name w:val="List Paragraph"/>
    <w:basedOn w:val="Normal"/>
    <w:uiPriority w:val="34"/>
    <w:qFormat/>
    <w:rsid w:val="003A4C40"/>
    <w:pPr>
      <w:ind w:left="720"/>
      <w:contextualSpacing/>
    </w:pPr>
  </w:style>
  <w:style w:type="character" w:styleId="Accentuationintense">
    <w:name w:val="Intense Emphasis"/>
    <w:basedOn w:val="Policepardfaut"/>
    <w:uiPriority w:val="21"/>
    <w:qFormat/>
    <w:rsid w:val="003A4C40"/>
    <w:rPr>
      <w:i/>
      <w:iCs/>
      <w:color w:val="0F4761" w:themeColor="accent1" w:themeShade="BF"/>
    </w:rPr>
  </w:style>
  <w:style w:type="paragraph" w:styleId="Citationintense">
    <w:name w:val="Intense Quote"/>
    <w:basedOn w:val="Normal"/>
    <w:next w:val="Normal"/>
    <w:link w:val="CitationintenseCar"/>
    <w:uiPriority w:val="30"/>
    <w:qFormat/>
    <w:rsid w:val="003A4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4C40"/>
    <w:rPr>
      <w:i/>
      <w:iCs/>
      <w:color w:val="0F4761" w:themeColor="accent1" w:themeShade="BF"/>
    </w:rPr>
  </w:style>
  <w:style w:type="character" w:styleId="Rfrenceintense">
    <w:name w:val="Intense Reference"/>
    <w:basedOn w:val="Policepardfaut"/>
    <w:uiPriority w:val="32"/>
    <w:qFormat/>
    <w:rsid w:val="003A4C40"/>
    <w:rPr>
      <w:b/>
      <w:bCs/>
      <w:smallCaps/>
      <w:color w:val="0F4761" w:themeColor="accent1" w:themeShade="BF"/>
      <w:spacing w:val="5"/>
    </w:rPr>
  </w:style>
  <w:style w:type="character" w:styleId="Lienhypertexte">
    <w:name w:val="Hyperlink"/>
    <w:basedOn w:val="Policepardfaut"/>
    <w:uiPriority w:val="99"/>
    <w:unhideWhenUsed/>
    <w:rsid w:val="003A4C40"/>
    <w:rPr>
      <w:color w:val="467886" w:themeColor="hyperlink"/>
      <w:u w:val="single"/>
    </w:rPr>
  </w:style>
  <w:style w:type="character" w:styleId="Mentionnonrsolue">
    <w:name w:val="Unresolved Mention"/>
    <w:basedOn w:val="Policepardfaut"/>
    <w:uiPriority w:val="99"/>
    <w:semiHidden/>
    <w:unhideWhenUsed/>
    <w:rsid w:val="003A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10707">
      <w:bodyDiv w:val="1"/>
      <w:marLeft w:val="0"/>
      <w:marRight w:val="0"/>
      <w:marTop w:val="0"/>
      <w:marBottom w:val="0"/>
      <w:divBdr>
        <w:top w:val="none" w:sz="0" w:space="0" w:color="auto"/>
        <w:left w:val="none" w:sz="0" w:space="0" w:color="auto"/>
        <w:bottom w:val="none" w:sz="0" w:space="0" w:color="auto"/>
        <w:right w:val="none" w:sz="0" w:space="0" w:color="auto"/>
      </w:divBdr>
      <w:divsChild>
        <w:div w:id="625233341">
          <w:marLeft w:val="0"/>
          <w:marRight w:val="0"/>
          <w:marTop w:val="600"/>
          <w:marBottom w:val="0"/>
          <w:divBdr>
            <w:top w:val="none" w:sz="0" w:space="0" w:color="auto"/>
            <w:left w:val="none" w:sz="0" w:space="0" w:color="auto"/>
            <w:bottom w:val="none" w:sz="0" w:space="0" w:color="auto"/>
            <w:right w:val="none" w:sz="0" w:space="0" w:color="auto"/>
          </w:divBdr>
        </w:div>
        <w:div w:id="1650094653">
          <w:marLeft w:val="0"/>
          <w:marRight w:val="0"/>
          <w:marTop w:val="600"/>
          <w:marBottom w:val="0"/>
          <w:divBdr>
            <w:top w:val="none" w:sz="0" w:space="0" w:color="auto"/>
            <w:left w:val="none" w:sz="0" w:space="0" w:color="auto"/>
            <w:bottom w:val="none" w:sz="0" w:space="0" w:color="auto"/>
            <w:right w:val="none" w:sz="0" w:space="0" w:color="auto"/>
          </w:divBdr>
        </w:div>
        <w:div w:id="1016922383">
          <w:marLeft w:val="0"/>
          <w:marRight w:val="0"/>
          <w:marTop w:val="600"/>
          <w:marBottom w:val="0"/>
          <w:divBdr>
            <w:top w:val="none" w:sz="0" w:space="0" w:color="auto"/>
            <w:left w:val="none" w:sz="0" w:space="0" w:color="auto"/>
            <w:bottom w:val="none" w:sz="0" w:space="0" w:color="auto"/>
            <w:right w:val="none" w:sz="0" w:space="0" w:color="auto"/>
          </w:divBdr>
          <w:divsChild>
            <w:div w:id="225410886">
              <w:marLeft w:val="0"/>
              <w:marRight w:val="0"/>
              <w:marTop w:val="0"/>
              <w:marBottom w:val="0"/>
              <w:divBdr>
                <w:top w:val="none" w:sz="0" w:space="0" w:color="auto"/>
                <w:left w:val="none" w:sz="0" w:space="0" w:color="auto"/>
                <w:bottom w:val="none" w:sz="0" w:space="0" w:color="auto"/>
                <w:right w:val="none" w:sz="0" w:space="0" w:color="auto"/>
              </w:divBdr>
              <w:divsChild>
                <w:div w:id="7217096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an.org/downloads/35.pdf"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6933</Characters>
  <Application>Microsoft Office Word</Application>
  <DocSecurity>0</DocSecurity>
  <Lines>57</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2025-04-22T10:13:00Z</dcterms:created>
  <dcterms:modified xsi:type="dcterms:W3CDTF">2025-04-22T10:14:00Z</dcterms:modified>
</cp:coreProperties>
</file>